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7B649" w14:textId="6E31A7EF" w:rsidR="00194692" w:rsidRDefault="00194692" w:rsidP="00194692">
      <w:pPr>
        <w:pStyle w:val="Heading1"/>
        <w:jc w:val="center"/>
        <w:rPr>
          <w:rFonts w:ascii="Times New Roman" w:hAnsi="Times New Roman" w:cs="Times New Roman"/>
          <w:sz w:val="24"/>
          <w:szCs w:val="24"/>
        </w:rPr>
      </w:pPr>
      <w:r>
        <w:rPr>
          <w:noProof/>
          <w:lang w:eastAsia="en-GB"/>
        </w:rPr>
        <w:drawing>
          <wp:inline distT="0" distB="0" distL="0" distR="0" wp14:anchorId="02046314" wp14:editId="2750D894">
            <wp:extent cx="5943600" cy="10131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13114"/>
                    </a:xfrm>
                    <a:prstGeom prst="rect">
                      <a:avLst/>
                    </a:prstGeom>
                    <a:noFill/>
                  </pic:spPr>
                </pic:pic>
              </a:graphicData>
            </a:graphic>
          </wp:inline>
        </w:drawing>
      </w:r>
    </w:p>
    <w:p w14:paraId="23E49197" w14:textId="1E23184B" w:rsidR="00E5306A" w:rsidRPr="00194692" w:rsidRDefault="00194692" w:rsidP="00194692">
      <w:pPr>
        <w:pStyle w:val="Heading1"/>
        <w:jc w:val="center"/>
        <w:rPr>
          <w:rFonts w:ascii="Times New Roman" w:hAnsi="Times New Roman" w:cs="Times New Roman"/>
          <w:sz w:val="24"/>
          <w:szCs w:val="24"/>
        </w:rPr>
      </w:pPr>
      <w:r w:rsidRPr="00194692">
        <w:rPr>
          <w:rFonts w:ascii="Times New Roman" w:hAnsi="Times New Roman" w:cs="Times New Roman"/>
          <w:sz w:val="24"/>
          <w:szCs w:val="24"/>
        </w:rPr>
        <w:t>RAPORT PRIVIND CALITATEA EDUCAȚIEI ÎN UNITATEA DE ÎNVĂȚĂMÂNT</w:t>
      </w:r>
    </w:p>
    <w:p w14:paraId="12B2229A" w14:textId="77777777" w:rsidR="00E5306A" w:rsidRPr="00194692" w:rsidRDefault="00194692" w:rsidP="00194692">
      <w:pPr>
        <w:pStyle w:val="Heading2"/>
        <w:spacing w:before="0"/>
        <w:jc w:val="center"/>
        <w:rPr>
          <w:rFonts w:ascii="Times New Roman" w:hAnsi="Times New Roman" w:cs="Times New Roman"/>
          <w:sz w:val="24"/>
          <w:szCs w:val="24"/>
        </w:rPr>
      </w:pPr>
      <w:r w:rsidRPr="00194692">
        <w:rPr>
          <w:rFonts w:ascii="Times New Roman" w:hAnsi="Times New Roman" w:cs="Times New Roman"/>
          <w:sz w:val="24"/>
          <w:szCs w:val="24"/>
        </w:rPr>
        <w:t>AN ȘCOLAR 2025–2026</w:t>
      </w:r>
    </w:p>
    <w:p w14:paraId="56E63221" w14:textId="77777777" w:rsidR="00E5306A" w:rsidRPr="00194692" w:rsidRDefault="00194692">
      <w:pPr>
        <w:pBdr>
          <w:top w:val="nil"/>
          <w:left w:val="nil"/>
          <w:bottom w:val="nil"/>
          <w:right w:val="nil"/>
          <w:between w:val="nil"/>
        </w:pBdr>
        <w:rPr>
          <w:rFonts w:ascii="Times New Roman" w:hAnsi="Times New Roman" w:cs="Times New Roman"/>
          <w:sz w:val="20"/>
          <w:szCs w:val="20"/>
        </w:rPr>
      </w:pPr>
      <w:r w:rsidRPr="00194692">
        <w:rPr>
          <w:rFonts w:ascii="Times New Roman" w:hAnsi="Times New Roman" w:cs="Times New Roman"/>
          <w:b/>
          <w:bCs/>
          <w:sz w:val="20"/>
          <w:szCs w:val="20"/>
        </w:rPr>
        <w:t>Dezbătut în CP din data de:</w:t>
      </w:r>
      <w:r w:rsidRPr="00194692">
        <w:rPr>
          <w:rFonts w:ascii="Times New Roman" w:hAnsi="Times New Roman" w:cs="Times New Roman"/>
          <w:sz w:val="20"/>
          <w:szCs w:val="20"/>
        </w:rPr>
        <w:t xml:space="preserve"> 30.09.2026</w:t>
      </w:r>
    </w:p>
    <w:p w14:paraId="581E0111" w14:textId="77777777" w:rsidR="00E5306A" w:rsidRPr="00194692" w:rsidRDefault="00194692">
      <w:pPr>
        <w:pBdr>
          <w:top w:val="nil"/>
          <w:left w:val="nil"/>
          <w:bottom w:val="nil"/>
          <w:right w:val="nil"/>
          <w:between w:val="nil"/>
        </w:pBdr>
        <w:rPr>
          <w:rFonts w:ascii="Times New Roman" w:hAnsi="Times New Roman" w:cs="Times New Roman"/>
          <w:sz w:val="20"/>
          <w:szCs w:val="20"/>
        </w:rPr>
      </w:pPr>
      <w:r w:rsidRPr="00194692">
        <w:rPr>
          <w:rFonts w:ascii="Times New Roman" w:hAnsi="Times New Roman" w:cs="Times New Roman"/>
          <w:b/>
          <w:bCs/>
          <w:sz w:val="20"/>
          <w:szCs w:val="20"/>
        </w:rPr>
        <w:t>Validat în CA din data de:</w:t>
      </w:r>
      <w:r w:rsidRPr="00194692">
        <w:rPr>
          <w:rFonts w:ascii="Times New Roman" w:hAnsi="Times New Roman" w:cs="Times New Roman"/>
          <w:sz w:val="20"/>
          <w:szCs w:val="20"/>
        </w:rPr>
        <w:t xml:space="preserve"> 30.09.2026</w:t>
      </w:r>
    </w:p>
    <w:p w14:paraId="121BC44B" w14:textId="77777777" w:rsidR="00E5306A" w:rsidRPr="008531EA" w:rsidRDefault="008531EA">
      <w:pPr>
        <w:pStyle w:val="Heading2"/>
        <w:spacing w:after="240"/>
        <w:rPr>
          <w:rFonts w:ascii="Times New Roman" w:hAnsi="Times New Roman" w:cs="Times New Roman"/>
          <w:sz w:val="24"/>
          <w:szCs w:val="24"/>
        </w:rPr>
      </w:pPr>
      <w:r>
        <w:pict w14:anchorId="65700950">
          <v:rect id="_x0000_i1025" style="width:0;height:1.5pt" o:hralign="center" o:hrstd="t" o:hr="t" fillcolor="#a0a0a0" stroked="f"/>
        </w:pict>
      </w:r>
      <w:r w:rsidR="00194692" w:rsidRPr="008531EA">
        <w:rPr>
          <w:rFonts w:ascii="Times New Roman" w:hAnsi="Times New Roman" w:cs="Times New Roman"/>
          <w:sz w:val="24"/>
          <w:szCs w:val="24"/>
        </w:rPr>
        <w:t>CUPRINS</w:t>
      </w:r>
    </w:p>
    <w:p w14:paraId="4E461FED" w14:textId="77777777" w:rsidR="00E5306A" w:rsidRPr="008531EA" w:rsidRDefault="00194692">
      <w:pPr>
        <w:pStyle w:val="Heading3"/>
        <w:spacing w:before="0"/>
        <w:rPr>
          <w:rFonts w:ascii="Times New Roman" w:hAnsi="Times New Roman" w:cs="Times New Roman"/>
          <w:sz w:val="24"/>
          <w:szCs w:val="24"/>
        </w:rPr>
      </w:pPr>
      <w:r w:rsidRPr="008531EA">
        <w:rPr>
          <w:rFonts w:ascii="Times New Roman" w:hAnsi="Times New Roman" w:cs="Times New Roman"/>
          <w:sz w:val="24"/>
          <w:szCs w:val="24"/>
        </w:rPr>
        <w:t>A. CAPACITATEA INSTITUȚIONALĂ</w:t>
      </w:r>
    </w:p>
    <w:p w14:paraId="7343A727" w14:textId="77777777" w:rsidR="00E5306A" w:rsidRPr="008531EA" w:rsidRDefault="00194692">
      <w:pPr>
        <w:numPr>
          <w:ilvl w:val="0"/>
          <w:numId w:val="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 Baza materială și optimizarea utilizării bazei materiale</w:t>
      </w:r>
    </w:p>
    <w:p w14:paraId="05707E21" w14:textId="77777777" w:rsidR="00E5306A" w:rsidRPr="008531EA" w:rsidRDefault="00194692">
      <w:pPr>
        <w:numPr>
          <w:ilvl w:val="1"/>
          <w:numId w:val="1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1.1. Baza materială – analiză privind calitatea bazei materiale a unității în anul școlar 2025–2026 (din perspectiva standardelor)</w:t>
      </w:r>
    </w:p>
    <w:p w14:paraId="47A36E50" w14:textId="77777777" w:rsidR="00E5306A" w:rsidRPr="008531EA" w:rsidRDefault="00194692">
      <w:pPr>
        <w:numPr>
          <w:ilvl w:val="0"/>
          <w:numId w:val="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 Resurse financiare</w:t>
      </w:r>
    </w:p>
    <w:p w14:paraId="63CBC0FC" w14:textId="77777777" w:rsidR="00E5306A" w:rsidRPr="008531EA" w:rsidRDefault="00194692">
      <w:pPr>
        <w:numPr>
          <w:ilvl w:val="1"/>
          <w:numId w:val="3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1.1. Prezentarea necesarului avut în vedere în anul școlar 2025–2026, pe capitole, conform proiectării bugetului anual</w:t>
      </w:r>
    </w:p>
    <w:p w14:paraId="1AB78028" w14:textId="77777777" w:rsidR="00E5306A" w:rsidRPr="008531EA" w:rsidRDefault="00194692">
      <w:pPr>
        <w:numPr>
          <w:ilvl w:val="1"/>
          <w:numId w:val="3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1.2. Analiza utilizării bugetului alocat. Motivație, eficiență</w:t>
      </w:r>
    </w:p>
    <w:p w14:paraId="0CBC34A2" w14:textId="77777777" w:rsidR="00E5306A" w:rsidRPr="008531EA" w:rsidRDefault="00194692">
      <w:pPr>
        <w:numPr>
          <w:ilvl w:val="0"/>
          <w:numId w:val="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 Asigurarea sănătății și securității tuturor celor implicați în activitatea școlară</w:t>
      </w:r>
    </w:p>
    <w:p w14:paraId="2B3BE3E0" w14:textId="77777777" w:rsidR="00E5306A" w:rsidRPr="008531EA" w:rsidRDefault="00194692">
      <w:pPr>
        <w:numPr>
          <w:ilvl w:val="1"/>
          <w:numId w:val="4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2.1. Asigurarea accesului copiilor la servicii medicale, accesului angajaților la servicii de medicina muncii</w:t>
      </w:r>
    </w:p>
    <w:p w14:paraId="33A1C49E" w14:textId="77777777" w:rsidR="00E5306A" w:rsidRPr="008531EA" w:rsidRDefault="00194692">
      <w:pPr>
        <w:numPr>
          <w:ilvl w:val="1"/>
          <w:numId w:val="4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 Asigurarea pazei</w:t>
      </w:r>
    </w:p>
    <w:p w14:paraId="6000BCBC" w14:textId="77777777" w:rsidR="00E5306A" w:rsidRPr="008531EA" w:rsidRDefault="00194692">
      <w:pPr>
        <w:numPr>
          <w:ilvl w:val="1"/>
          <w:numId w:val="4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 Realizarea sistematică a programelor și activităților de educație pentru sănătate, inclusiv a celor de prevenire și combatere a comportamentelor dăunătoare sănătății. Rezultate, efecte</w:t>
      </w:r>
    </w:p>
    <w:p w14:paraId="17556240" w14:textId="77777777" w:rsidR="00E5306A" w:rsidRPr="008531EA" w:rsidRDefault="00194692">
      <w:pPr>
        <w:numPr>
          <w:ilvl w:val="1"/>
          <w:numId w:val="4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3.4. Asigurarea serviciilor de orientare și consiliere pentru elevi. Rezultate, efecte</w:t>
      </w:r>
    </w:p>
    <w:p w14:paraId="41A6DE95" w14:textId="77777777" w:rsidR="00E5306A" w:rsidRPr="008531EA" w:rsidRDefault="00194692">
      <w:pPr>
        <w:numPr>
          <w:ilvl w:val="0"/>
          <w:numId w:val="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 RESURSE UMANE</w:t>
      </w:r>
    </w:p>
    <w:p w14:paraId="39B5CFD9" w14:textId="77777777" w:rsidR="00E5306A" w:rsidRPr="008531EA" w:rsidRDefault="00194692">
      <w:pPr>
        <w:numPr>
          <w:ilvl w:val="1"/>
          <w:numId w:val="4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 Managementul personalului didactic</w:t>
      </w:r>
    </w:p>
    <w:p w14:paraId="0EF389E2" w14:textId="77777777" w:rsidR="00E5306A" w:rsidRPr="008531EA" w:rsidRDefault="00194692">
      <w:pPr>
        <w:numPr>
          <w:ilvl w:val="2"/>
          <w:numId w:val="4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3.1.1. Încadrarea cu personal didactic. Statistic, pe niveluri de învățământ, niveluri de pregătire, grade didactice, comparativ cu anul precedent. Dificultăți, cauze, modalități de rezolvare</w:t>
      </w:r>
    </w:p>
    <w:p w14:paraId="2FFD529B" w14:textId="77777777" w:rsidR="00E5306A" w:rsidRPr="008531EA" w:rsidRDefault="00194692">
      <w:pPr>
        <w:numPr>
          <w:ilvl w:val="1"/>
          <w:numId w:val="4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 Preșcolari</w:t>
      </w:r>
    </w:p>
    <w:p w14:paraId="2456E44B" w14:textId="77777777" w:rsidR="00E5306A" w:rsidRPr="008531EA" w:rsidRDefault="00194692">
      <w:pPr>
        <w:numPr>
          <w:ilvl w:val="2"/>
          <w:numId w:val="4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4.2.1. Identificarea și analiza tendințelor demografice din circumscripția școlară/zonă, efecte în anul școlar 2025–2026</w:t>
      </w:r>
    </w:p>
    <w:p w14:paraId="3480DEDF" w14:textId="77777777" w:rsidR="00E5306A" w:rsidRPr="008531EA" w:rsidRDefault="00194692">
      <w:pPr>
        <w:numPr>
          <w:ilvl w:val="2"/>
          <w:numId w:val="4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3.2.1. Școlarizarea și frecvența. Statistic, pe niveluri/clase, comparativ cu anul precedent</w:t>
      </w:r>
    </w:p>
    <w:p w14:paraId="4EF2F1BE" w14:textId="77777777" w:rsidR="00E5306A" w:rsidRPr="008531EA" w:rsidRDefault="00194692">
      <w:pPr>
        <w:numPr>
          <w:ilvl w:val="2"/>
          <w:numId w:val="4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3.2.2. Cauze ale absenteismului. Statistic, pe niveluri/clase, comparativ cu anul precedent</w:t>
      </w:r>
    </w:p>
    <w:p w14:paraId="5930F2F8" w14:textId="77777777" w:rsidR="00E5306A" w:rsidRPr="008531EA" w:rsidRDefault="00194692">
      <w:pPr>
        <w:numPr>
          <w:ilvl w:val="1"/>
          <w:numId w:val="4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4.3. Încadrarea cu personal didactic auxiliar. Statistic comparativ cu anul precedent</w:t>
      </w:r>
    </w:p>
    <w:p w14:paraId="45E5F1FB" w14:textId="77777777" w:rsidR="00E5306A" w:rsidRPr="008531EA" w:rsidRDefault="00194692">
      <w:pPr>
        <w:numPr>
          <w:ilvl w:val="1"/>
          <w:numId w:val="4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4.4. Încadrarea cu personal nedidactic. Statistic comparativ cu anul precedent</w:t>
      </w:r>
    </w:p>
    <w:p w14:paraId="2180F484"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B. EFICACITATE EDUCAȚIONALĂ</w:t>
      </w:r>
    </w:p>
    <w:p w14:paraId="6B31269F"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 ACTIVITATEA MANAGERIALĂ</w:t>
      </w:r>
    </w:p>
    <w:p w14:paraId="57A38437" w14:textId="77777777" w:rsidR="00E5306A" w:rsidRPr="008531EA" w:rsidRDefault="00194692">
      <w:pPr>
        <w:numPr>
          <w:ilvl w:val="1"/>
          <w:numId w:val="4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1.1. Analiza activității realizate de conducerea unității (CA, director, director adjunct)</w:t>
      </w:r>
    </w:p>
    <w:p w14:paraId="371425E5" w14:textId="77777777" w:rsidR="00E5306A" w:rsidRPr="008531EA" w:rsidRDefault="00194692">
      <w:pPr>
        <w:numPr>
          <w:ilvl w:val="2"/>
          <w:numId w:val="5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1.2.1. Organizarea compartimentelor, consiliilor, comisiilor</w:t>
      </w:r>
    </w:p>
    <w:p w14:paraId="1AFE9BF5" w14:textId="77777777" w:rsidR="00E5306A" w:rsidRPr="008531EA" w:rsidRDefault="00194692">
      <w:pPr>
        <w:numPr>
          <w:ilvl w:val="2"/>
          <w:numId w:val="5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1.2.2. Repartizarea responsabilităților în CA – modul în care au fost îndeplinite responsabilitățile</w:t>
      </w:r>
    </w:p>
    <w:p w14:paraId="34B1D0B5" w14:textId="77777777" w:rsidR="00E5306A" w:rsidRPr="008531EA" w:rsidRDefault="00194692">
      <w:pPr>
        <w:numPr>
          <w:ilvl w:val="2"/>
          <w:numId w:val="5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1.2.3. Monitorizarea întregii activități – concluzii ale monitorizării</w:t>
      </w:r>
    </w:p>
    <w:p w14:paraId="24A08D44"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 OFERTA EDUCAȚIONALĂ</w:t>
      </w:r>
    </w:p>
    <w:p w14:paraId="3E58378E" w14:textId="77777777" w:rsidR="00E5306A" w:rsidRPr="008531EA" w:rsidRDefault="00194692">
      <w:pPr>
        <w:numPr>
          <w:ilvl w:val="1"/>
          <w:numId w:val="5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2.1. Relevanță, promovare, efecte asupra realizării planului de școlarizare propus</w:t>
      </w:r>
    </w:p>
    <w:p w14:paraId="595811DC"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 DESFĂȘURAREA PROCESULUI EDUCAȚIONAL</w:t>
      </w:r>
    </w:p>
    <w:p w14:paraId="22B20582" w14:textId="77777777" w:rsidR="00E5306A" w:rsidRPr="008531EA" w:rsidRDefault="00194692">
      <w:pPr>
        <w:numPr>
          <w:ilvl w:val="1"/>
          <w:numId w:val="5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 Realizarea activităților de învățare, asigurarea participării și obținerea stării de bine. Rezultatele obținute – Analiză, concluzii (inclusiv ale asistențelor)</w:t>
      </w:r>
    </w:p>
    <w:p w14:paraId="228A04E0" w14:textId="77777777" w:rsidR="00E5306A" w:rsidRPr="008531EA" w:rsidRDefault="00194692">
      <w:pPr>
        <w:numPr>
          <w:ilvl w:val="2"/>
          <w:numId w:val="5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3.1.1. Rezultate la învățătură. Statistic, pe niveluri/clase, comparativ cu anul precedent</w:t>
      </w:r>
    </w:p>
    <w:p w14:paraId="23E9C524" w14:textId="77777777" w:rsidR="00E5306A" w:rsidRPr="008531EA" w:rsidRDefault="00194692">
      <w:pPr>
        <w:numPr>
          <w:ilvl w:val="2"/>
          <w:numId w:val="5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3.1.2. Rezultate obținute la concursuri și olimpiade școlare (nivel județean / național / internațional)</w:t>
      </w:r>
    </w:p>
    <w:p w14:paraId="5A3CBFA8" w14:textId="77777777" w:rsidR="00E5306A" w:rsidRPr="008531EA" w:rsidRDefault="00194692">
      <w:pPr>
        <w:numPr>
          <w:ilvl w:val="1"/>
          <w:numId w:val="5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 Curriculum la decizia școlii. Calitate, eficiență</w:t>
      </w:r>
    </w:p>
    <w:p w14:paraId="6791781B" w14:textId="77777777" w:rsidR="00E5306A" w:rsidRPr="008531EA" w:rsidRDefault="00194692">
      <w:pPr>
        <w:numPr>
          <w:ilvl w:val="1"/>
          <w:numId w:val="5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3.3. Calitatea predării. Analiză pe discipline (valorificarea concluziilor asistențelor, concluziilor în urma susținerii gradelor didactice)</w:t>
      </w:r>
    </w:p>
    <w:p w14:paraId="52B9891C" w14:textId="77777777" w:rsidR="00E5306A" w:rsidRPr="008531EA" w:rsidRDefault="00194692">
      <w:pPr>
        <w:numPr>
          <w:ilvl w:val="1"/>
          <w:numId w:val="5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3.4. Strategii pentru realizarea obiectivelor privind digitalizarea procesului de predare-învățare. Rezultate pe niveluri / clase / profesori etc.</w:t>
      </w:r>
    </w:p>
    <w:p w14:paraId="32CDE731" w14:textId="77777777" w:rsidR="00E5306A" w:rsidRPr="008531EA" w:rsidRDefault="00194692">
      <w:pPr>
        <w:numPr>
          <w:ilvl w:val="1"/>
          <w:numId w:val="5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3.5. Activitatea educativă, extrașcolară, extracurriculară. Calitate, eficiență</w:t>
      </w:r>
    </w:p>
    <w:p w14:paraId="202B0B7C"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 „ȘCOALA ALTFEL”, „SĂPTĂMÂNA VERDE”</w:t>
      </w:r>
    </w:p>
    <w:p w14:paraId="2E644EDE" w14:textId="77777777" w:rsidR="00E5306A" w:rsidRPr="008531EA" w:rsidRDefault="00194692">
      <w:pPr>
        <w:numPr>
          <w:ilvl w:val="1"/>
          <w:numId w:val="5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4.4. Calitatea și eficiența fiecărui program</w:t>
      </w:r>
    </w:p>
    <w:p w14:paraId="593264AD" w14:textId="77777777" w:rsidR="00E5306A" w:rsidRPr="008531EA" w:rsidRDefault="00194692">
      <w:pPr>
        <w:numPr>
          <w:ilvl w:val="1"/>
          <w:numId w:val="5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4.5. Rezultate</w:t>
      </w:r>
    </w:p>
    <w:p w14:paraId="7D4D2C5E"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 PARTENERIATE EDUCAȚIONALE</w:t>
      </w:r>
    </w:p>
    <w:p w14:paraId="14AC0517" w14:textId="77777777" w:rsidR="00E5306A" w:rsidRPr="008531EA" w:rsidRDefault="00194692">
      <w:pPr>
        <w:numPr>
          <w:ilvl w:val="1"/>
          <w:numId w:val="5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5.4. Colaborarea cu părinții. Existența/Inexistența Asociației de părinți. Implicarea în viața școlii. Modalități, eficiență. Programe pentru părinți desfășurate la nivelul școlii</w:t>
      </w:r>
    </w:p>
    <w:p w14:paraId="264C0F69" w14:textId="77777777" w:rsidR="00E5306A" w:rsidRPr="008531EA" w:rsidRDefault="00194692">
      <w:pPr>
        <w:numPr>
          <w:ilvl w:val="1"/>
          <w:numId w:val="5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5.5. Colaborarea cu Consiliul Local. Încheierea contractelor-cadru de colaborare</w:t>
      </w:r>
    </w:p>
    <w:p w14:paraId="4EF7F0A2" w14:textId="77777777" w:rsidR="00E5306A" w:rsidRPr="008531EA" w:rsidRDefault="00194692">
      <w:pPr>
        <w:numPr>
          <w:ilvl w:val="1"/>
          <w:numId w:val="5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5.6. Colaborarea cu alte instituții de învățământ, cultură, sport</w:t>
      </w:r>
    </w:p>
    <w:p w14:paraId="18D74741" w14:textId="77777777" w:rsidR="00E5306A" w:rsidRPr="008531EA" w:rsidRDefault="00194692">
      <w:pPr>
        <w:numPr>
          <w:ilvl w:val="1"/>
          <w:numId w:val="5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5.7. Colaborarea cu sindicatele</w:t>
      </w:r>
    </w:p>
    <w:p w14:paraId="15D53845"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6. ACTIVITATEA PERSONALULUI DIDACTIC AUXILIAR. CALITATE. EFICIENȚĂ</w:t>
      </w:r>
    </w:p>
    <w:p w14:paraId="2FDC76A0" w14:textId="77777777" w:rsidR="00E5306A" w:rsidRPr="008531EA" w:rsidRDefault="00194692">
      <w:pPr>
        <w:numPr>
          <w:ilvl w:val="1"/>
          <w:numId w:val="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6.1. Contabilitate</w:t>
      </w:r>
    </w:p>
    <w:p w14:paraId="37BF9D82" w14:textId="77777777" w:rsidR="00E5306A" w:rsidRPr="008531EA" w:rsidRDefault="00194692">
      <w:pPr>
        <w:numPr>
          <w:ilvl w:val="1"/>
          <w:numId w:val="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6.2. Administrație</w:t>
      </w:r>
    </w:p>
    <w:p w14:paraId="4D0A65B5"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7. ACTIVITATEA PERSONALULUI NEDIDACTIC. CALITATE. EFICIENȚĂ</w:t>
      </w:r>
    </w:p>
    <w:p w14:paraId="22ECB6A9" w14:textId="77777777" w:rsidR="00E5306A" w:rsidRPr="008531EA" w:rsidRDefault="00194692">
      <w:pPr>
        <w:numPr>
          <w:ilvl w:val="1"/>
          <w:numId w:val="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7.1. Personal întreținere și îngrijire – eficiența activității</w:t>
      </w:r>
    </w:p>
    <w:p w14:paraId="6E282611"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 EVALUAREA CALITĂȚII ACTIVITĂȚII CORPULUI PROFESORAL</w:t>
      </w:r>
    </w:p>
    <w:p w14:paraId="15494E9E"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 DEZVOLTAREA PROFESIONALĂ A PERSONALULUI</w:t>
      </w:r>
    </w:p>
    <w:p w14:paraId="3859C15D" w14:textId="77777777" w:rsidR="00E5306A" w:rsidRPr="008531EA" w:rsidRDefault="00194692">
      <w:pPr>
        <w:numPr>
          <w:ilvl w:val="1"/>
          <w:numId w:val="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2.1. Implementarea planului de dezvoltare profesională a personalului didactic auxiliar și nedidactic calificat</w:t>
      </w:r>
    </w:p>
    <w:p w14:paraId="665BEEF0"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3. FUNCȚIONALITATEA STRUCTURILOR DE ASIGURARE A CALITĂȚII </w:t>
      </w:r>
      <w:r w:rsidRPr="008531EA">
        <w:rPr>
          <w:rFonts w:ascii="Times New Roman" w:hAnsi="Times New Roman" w:cs="Times New Roman"/>
          <w:sz w:val="24"/>
          <w:szCs w:val="24"/>
        </w:rPr>
        <w:lastRenderedPageBreak/>
        <w:t>EDUCAȚIEI, CONFORM LEGII. COMISIA PENTRU EVALUAREA ȘI ASIGURAREA CALITĂȚII (CEAC)</w:t>
      </w:r>
    </w:p>
    <w:p w14:paraId="6FEA6B70" w14:textId="77777777" w:rsidR="00E5306A" w:rsidRPr="008531EA" w:rsidRDefault="00194692">
      <w:pPr>
        <w:numPr>
          <w:ilvl w:val="1"/>
          <w:numId w:val="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3.1. Nivelul implementării Planului de măsuri de îmbunătățire a calității rezultat din RAEI</w:t>
      </w:r>
    </w:p>
    <w:p w14:paraId="0F28AA5E" w14:textId="77777777" w:rsidR="00E5306A" w:rsidRPr="008531EA" w:rsidRDefault="00194692">
      <w:pPr>
        <w:numPr>
          <w:ilvl w:val="1"/>
          <w:numId w:val="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 Analiza activității desfășurate de către comisie (puncte tari, zone de îmbunătățire)</w:t>
      </w:r>
    </w:p>
    <w:p w14:paraId="261C833C"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 TRANSPARENȚA INFORMAȚIILOR DE INTERES PUBLIC</w:t>
      </w:r>
    </w:p>
    <w:p w14:paraId="2EE35948" w14:textId="77777777" w:rsidR="00E5306A" w:rsidRPr="008531EA" w:rsidRDefault="00194692">
      <w:pPr>
        <w:numPr>
          <w:ilvl w:val="0"/>
          <w:numId w:val="4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CONCLUZIE (Puncte tari, Puncte slabe, Măsuri ameliorative)</w:t>
      </w:r>
    </w:p>
    <w:p w14:paraId="62E4F9BE" w14:textId="77777777" w:rsidR="00E5306A" w:rsidRPr="008531EA" w:rsidRDefault="008531EA">
      <w:pPr>
        <w:pStyle w:val="Heading2"/>
        <w:spacing w:after="240"/>
        <w:rPr>
          <w:rFonts w:ascii="Times New Roman" w:hAnsi="Times New Roman" w:cs="Times New Roman"/>
          <w:sz w:val="24"/>
          <w:szCs w:val="24"/>
        </w:rPr>
      </w:pPr>
      <w:r w:rsidRPr="008531EA">
        <w:rPr>
          <w:rFonts w:ascii="Times New Roman" w:hAnsi="Times New Roman" w:cs="Times New Roman"/>
          <w:sz w:val="24"/>
          <w:szCs w:val="24"/>
        </w:rPr>
        <w:pict w14:anchorId="162235E8">
          <v:rect id="_x0000_i1026" style="width:0;height:1.5pt" o:hralign="center" o:hrstd="t" o:hr="t" fillcolor="#a0a0a0" stroked="f"/>
        </w:pict>
      </w:r>
      <w:r w:rsidR="00194692" w:rsidRPr="008531EA">
        <w:rPr>
          <w:rFonts w:ascii="Times New Roman" w:hAnsi="Times New Roman" w:cs="Times New Roman"/>
          <w:sz w:val="24"/>
          <w:szCs w:val="24"/>
        </w:rPr>
        <w:t>A. CAPACITATEA INSTITUȚIONALĂ</w:t>
      </w:r>
    </w:p>
    <w:p w14:paraId="054DDF05" w14:textId="77777777" w:rsidR="00E5306A" w:rsidRPr="008531EA" w:rsidRDefault="00194692">
      <w:pPr>
        <w:pStyle w:val="Heading3"/>
        <w:spacing w:before="0" w:after="255"/>
        <w:rPr>
          <w:rFonts w:ascii="Times New Roman" w:hAnsi="Times New Roman" w:cs="Times New Roman"/>
          <w:sz w:val="24"/>
          <w:szCs w:val="24"/>
        </w:rPr>
      </w:pPr>
      <w:r w:rsidRPr="008531EA">
        <w:rPr>
          <w:rFonts w:ascii="Times New Roman" w:hAnsi="Times New Roman" w:cs="Times New Roman"/>
          <w:sz w:val="24"/>
          <w:szCs w:val="24"/>
        </w:rPr>
        <w:t>1. Baza materială și optimizarea utilizării bazei materiale</w:t>
      </w:r>
    </w:p>
    <w:p w14:paraId="17717300"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1.1. Baza materială – analiză privind calitatea bazei materiale a unității în anul școlar 2025–2026 (din perspectiva standardelor)</w:t>
      </w:r>
    </w:p>
    <w:p w14:paraId="7655729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Spații pentru învățământ:</w:t>
      </w:r>
      <w:r w:rsidRPr="008531EA">
        <w:rPr>
          <w:rFonts w:ascii="Times New Roman" w:hAnsi="Times New Roman" w:cs="Times New Roman"/>
          <w:sz w:val="24"/>
          <w:szCs w:val="24"/>
        </w:rPr>
        <w:t xml:space="preserve"> Grădinița Nr. 3 Voluntari dispune de 2 locații:</w:t>
      </w:r>
    </w:p>
    <w:p w14:paraId="471A9992" w14:textId="77777777" w:rsidR="00E5306A" w:rsidRPr="008531EA" w:rsidRDefault="00194692">
      <w:pPr>
        <w:numPr>
          <w:ilvl w:val="0"/>
          <w:numId w:val="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Locația din Bld. Dunării:</w:t>
      </w:r>
      <w:r w:rsidRPr="008531EA">
        <w:rPr>
          <w:rFonts w:ascii="Times New Roman" w:hAnsi="Times New Roman" w:cs="Times New Roman"/>
          <w:sz w:val="24"/>
          <w:szCs w:val="24"/>
        </w:rPr>
        <w:t xml:space="preserve"> dispune de 7 săli de grupă, grupuri sanitare conform normelor, cabinet medical, dormitoare spațioase, 1 cabinet director, 1 birou secretariat, 1 arhivă și 1 cabinet psihopedagogic.</w:t>
      </w:r>
    </w:p>
    <w:p w14:paraId="62825A37" w14:textId="77777777" w:rsidR="00E5306A" w:rsidRPr="008531EA" w:rsidRDefault="00194692">
      <w:pPr>
        <w:numPr>
          <w:ilvl w:val="0"/>
          <w:numId w:val="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Locația din Str. Tudor Vladimirescu:</w:t>
      </w:r>
      <w:r w:rsidRPr="008531EA">
        <w:rPr>
          <w:rFonts w:ascii="Times New Roman" w:hAnsi="Times New Roman" w:cs="Times New Roman"/>
          <w:sz w:val="24"/>
          <w:szCs w:val="24"/>
        </w:rPr>
        <w:t xml:space="preserve"> dispune de 12 săli de grupă, 1 cabinet medical și grupuri sanitare.</w:t>
      </w:r>
    </w:p>
    <w:p w14:paraId="3DCBEA90"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Material didactic de care dispune Grădinița Nr. 3 Voluntari:</w:t>
      </w:r>
    </w:p>
    <w:p w14:paraId="52F27672" w14:textId="77777777" w:rsidR="00E5306A" w:rsidRPr="008531EA" w:rsidRDefault="00194692">
      <w:pPr>
        <w:numPr>
          <w:ilvl w:val="0"/>
          <w:numId w:val="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Calculatoare / videoproiectoare / imprimante;</w:t>
      </w:r>
    </w:p>
    <w:p w14:paraId="3AB6CEFA" w14:textId="77777777" w:rsidR="00E5306A" w:rsidRPr="008531EA" w:rsidRDefault="00194692">
      <w:pPr>
        <w:numPr>
          <w:ilvl w:val="0"/>
          <w:numId w:val="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Material didactic pe discipline;</w:t>
      </w:r>
    </w:p>
    <w:p w14:paraId="122F2550" w14:textId="77777777" w:rsidR="00E5306A" w:rsidRPr="008531EA" w:rsidRDefault="00194692">
      <w:pPr>
        <w:numPr>
          <w:ilvl w:val="0"/>
          <w:numId w:val="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Rețea de internet wireless.</w:t>
      </w:r>
    </w:p>
    <w:p w14:paraId="35B7356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Starea clădirilor:</w:t>
      </w:r>
      <w:r w:rsidRPr="008531EA">
        <w:rPr>
          <w:rFonts w:ascii="Times New Roman" w:hAnsi="Times New Roman" w:cs="Times New Roman"/>
          <w:sz w:val="24"/>
          <w:szCs w:val="24"/>
        </w:rPr>
        <w:t xml:space="preserve"> Starea clădirii din Bld. Dunării este foarte bună, fiind nouă (anul 2023). Clădirea din Str. Tudor Vladimirescu este realizată din containere, fiind prevăzută relocarea într-o locație nouă. Unitatea dispune de instalație de alimentare cu apă, încălzire centrală pe gaz metan, iluminat natural și artificial.</w:t>
      </w:r>
    </w:p>
    <w:p w14:paraId="50883A88"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Preșcolarii învață în condiții foarte bune. Unitatea de învățământ dispune de un sistem de supraveghere cu camere video/audio.</w:t>
      </w:r>
    </w:p>
    <w:p w14:paraId="153A614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Sălile de grupă sunt dotate cu mobilier și calculator. Unitatea oferă spații curate și îngrijite (axate pe exigență și disciplină), activități de remediere școlară și un mediu incluziv care facilitează implicarea părinților și a membrilor comunității. De asemenea, la nivelul unității există materiale și echipamente sportive.</w:t>
      </w:r>
    </w:p>
    <w:p w14:paraId="7BB1B90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Toate spațiile sunt adaptate cerințelor educaționale moderne, iar infrastructura permite desfășurarea în bune condiții a activităților didactice, extracurriculare și remediale. Dotările existente sprijină aplicarea metodelor moderne de predare și permit utilizarea frecventă a tehnologiei în procesul de predare-învățare.</w:t>
      </w:r>
    </w:p>
    <w:p w14:paraId="6C14272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Spațiile sunt permanent întreținute și igienizate, în conformitate cu normele sanitare, iar personalul administrativ se implică activ în menținerea unui climat propice desfășurării actului educațional. Resursele materiale sunt utilizate eficient, iar planificarea investițiilor ține cont de prioritățile identificate în urma evaluărilor interne și ale nevoilor formulate de cadrele didactice.</w:t>
      </w:r>
    </w:p>
    <w:p w14:paraId="5C2E9BF8"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032257BB" w14:textId="77777777" w:rsidR="00E5306A" w:rsidRPr="008531EA" w:rsidRDefault="00194692">
      <w:pPr>
        <w:pStyle w:val="Heading3"/>
        <w:spacing w:after="255"/>
        <w:rPr>
          <w:rFonts w:ascii="Times New Roman" w:hAnsi="Times New Roman" w:cs="Times New Roman"/>
          <w:sz w:val="24"/>
          <w:szCs w:val="24"/>
        </w:rPr>
      </w:pPr>
      <w:r w:rsidRPr="008531EA">
        <w:rPr>
          <w:rFonts w:ascii="Times New Roman" w:hAnsi="Times New Roman" w:cs="Times New Roman"/>
          <w:sz w:val="24"/>
          <w:szCs w:val="24"/>
        </w:rPr>
        <w:lastRenderedPageBreak/>
        <w:t>2. Resurse financiare</w:t>
      </w:r>
    </w:p>
    <w:p w14:paraId="578C6438"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1.1. Prezentarea necesarului avut în vedere în anul școlar 2025–2026, pe capitole, conform proiectării bugetului anual</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5306A" w:rsidRPr="008531EA" w14:paraId="28A63D60" w14:textId="77777777">
        <w:trPr>
          <w:tblHeader/>
        </w:trPr>
        <w:tc>
          <w:tcPr>
            <w:tcW w:w="2340" w:type="dxa"/>
            <w:shd w:val="clear" w:color="auto" w:fill="auto"/>
            <w:tcMar>
              <w:top w:w="0" w:type="dxa"/>
              <w:left w:w="0" w:type="dxa"/>
              <w:bottom w:w="0" w:type="dxa"/>
              <w:right w:w="0" w:type="dxa"/>
            </w:tcMar>
          </w:tcPr>
          <w:p w14:paraId="3FED9688"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TITLUL</w:t>
            </w:r>
          </w:p>
        </w:tc>
        <w:tc>
          <w:tcPr>
            <w:tcW w:w="2340" w:type="dxa"/>
            <w:shd w:val="clear" w:color="auto" w:fill="auto"/>
            <w:tcMar>
              <w:top w:w="0" w:type="dxa"/>
              <w:left w:w="0" w:type="dxa"/>
              <w:bottom w:w="0" w:type="dxa"/>
              <w:right w:w="0" w:type="dxa"/>
            </w:tcMar>
          </w:tcPr>
          <w:p w14:paraId="18B4B640"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BUGET 2025</w:t>
            </w:r>
          </w:p>
        </w:tc>
        <w:tc>
          <w:tcPr>
            <w:tcW w:w="2340" w:type="dxa"/>
            <w:shd w:val="clear" w:color="auto" w:fill="auto"/>
            <w:tcMar>
              <w:top w:w="0" w:type="dxa"/>
              <w:left w:w="0" w:type="dxa"/>
              <w:bottom w:w="0" w:type="dxa"/>
              <w:right w:w="0" w:type="dxa"/>
            </w:tcMar>
          </w:tcPr>
          <w:p w14:paraId="67C07CB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EXECUȚIE BUGET LA 31.12.2025</w:t>
            </w:r>
          </w:p>
        </w:tc>
        <w:tc>
          <w:tcPr>
            <w:tcW w:w="2340" w:type="dxa"/>
            <w:shd w:val="clear" w:color="auto" w:fill="auto"/>
            <w:tcMar>
              <w:top w:w="0" w:type="dxa"/>
              <w:left w:w="0" w:type="dxa"/>
              <w:bottom w:w="0" w:type="dxa"/>
              <w:right w:w="0" w:type="dxa"/>
            </w:tcMar>
          </w:tcPr>
          <w:p w14:paraId="5E7DF6B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PROCENT UTILIZARE BUGET</w:t>
            </w:r>
          </w:p>
          <w:p w14:paraId="216E89B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w:t>
            </w:r>
          </w:p>
        </w:tc>
      </w:tr>
      <w:tr w:rsidR="00E5306A" w:rsidRPr="008531EA" w14:paraId="5DF73D6B" w14:textId="77777777">
        <w:tc>
          <w:tcPr>
            <w:tcW w:w="2340" w:type="dxa"/>
            <w:shd w:val="clear" w:color="auto" w:fill="auto"/>
            <w:tcMar>
              <w:top w:w="0" w:type="dxa"/>
              <w:left w:w="0" w:type="dxa"/>
              <w:bottom w:w="0" w:type="dxa"/>
              <w:right w:w="0" w:type="dxa"/>
            </w:tcMar>
          </w:tcPr>
          <w:p w14:paraId="0C8D4413"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Cheltuieli de personal</w:t>
            </w:r>
          </w:p>
        </w:tc>
        <w:tc>
          <w:tcPr>
            <w:tcW w:w="2340" w:type="dxa"/>
            <w:shd w:val="clear" w:color="auto" w:fill="auto"/>
            <w:tcMar>
              <w:top w:w="0" w:type="dxa"/>
              <w:left w:w="0" w:type="dxa"/>
              <w:bottom w:w="0" w:type="dxa"/>
              <w:right w:w="0" w:type="dxa"/>
            </w:tcMar>
          </w:tcPr>
          <w:p w14:paraId="22794939"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21FACBA7"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2D63852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100%</w:t>
            </w:r>
          </w:p>
        </w:tc>
      </w:tr>
      <w:tr w:rsidR="00E5306A" w:rsidRPr="008531EA" w14:paraId="46290592" w14:textId="77777777">
        <w:tc>
          <w:tcPr>
            <w:tcW w:w="2340" w:type="dxa"/>
            <w:shd w:val="clear" w:color="auto" w:fill="auto"/>
            <w:tcMar>
              <w:top w:w="0" w:type="dxa"/>
              <w:left w:w="0" w:type="dxa"/>
              <w:bottom w:w="0" w:type="dxa"/>
              <w:right w:w="0" w:type="dxa"/>
            </w:tcMar>
          </w:tcPr>
          <w:p w14:paraId="70FC2A6E"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Bunuri și servicii</w:t>
            </w:r>
          </w:p>
        </w:tc>
        <w:tc>
          <w:tcPr>
            <w:tcW w:w="2340" w:type="dxa"/>
            <w:shd w:val="clear" w:color="auto" w:fill="auto"/>
            <w:tcMar>
              <w:top w:w="0" w:type="dxa"/>
              <w:left w:w="0" w:type="dxa"/>
              <w:bottom w:w="0" w:type="dxa"/>
              <w:right w:w="0" w:type="dxa"/>
            </w:tcMar>
          </w:tcPr>
          <w:p w14:paraId="14F4A1C5"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07EEB3F3"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6B7A194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100%</w:t>
            </w:r>
          </w:p>
        </w:tc>
      </w:tr>
      <w:tr w:rsidR="00E5306A" w:rsidRPr="008531EA" w14:paraId="441C6ED5" w14:textId="77777777">
        <w:tc>
          <w:tcPr>
            <w:tcW w:w="2340" w:type="dxa"/>
            <w:shd w:val="clear" w:color="auto" w:fill="auto"/>
            <w:tcMar>
              <w:top w:w="0" w:type="dxa"/>
              <w:left w:w="0" w:type="dxa"/>
              <w:bottom w:w="0" w:type="dxa"/>
              <w:right w:w="0" w:type="dxa"/>
            </w:tcMar>
          </w:tcPr>
          <w:p w14:paraId="2EC79C37"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Ajutoare materiale în bani - CES</w:t>
            </w:r>
          </w:p>
        </w:tc>
        <w:tc>
          <w:tcPr>
            <w:tcW w:w="2340" w:type="dxa"/>
            <w:shd w:val="clear" w:color="auto" w:fill="auto"/>
            <w:tcMar>
              <w:top w:w="0" w:type="dxa"/>
              <w:left w:w="0" w:type="dxa"/>
              <w:bottom w:w="0" w:type="dxa"/>
              <w:right w:w="0" w:type="dxa"/>
            </w:tcMar>
          </w:tcPr>
          <w:p w14:paraId="3AC0AC38"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0C9BA9B4"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Conform evidențelor</w:t>
            </w:r>
          </w:p>
        </w:tc>
        <w:tc>
          <w:tcPr>
            <w:tcW w:w="2340" w:type="dxa"/>
            <w:shd w:val="clear" w:color="auto" w:fill="auto"/>
            <w:tcMar>
              <w:top w:w="0" w:type="dxa"/>
              <w:left w:w="0" w:type="dxa"/>
              <w:bottom w:w="0" w:type="dxa"/>
              <w:right w:w="0" w:type="dxa"/>
            </w:tcMar>
          </w:tcPr>
          <w:p w14:paraId="4ACA0B33"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100%</w:t>
            </w:r>
          </w:p>
        </w:tc>
      </w:tr>
    </w:tbl>
    <w:p w14:paraId="11D4A9EA" w14:textId="77777777" w:rsidR="00E5306A" w:rsidRPr="008531EA" w:rsidRDefault="00194692">
      <w:pPr>
        <w:pStyle w:val="Heading4"/>
        <w:rPr>
          <w:rFonts w:ascii="Times New Roman" w:hAnsi="Times New Roman" w:cs="Times New Roman"/>
        </w:rPr>
      </w:pPr>
      <w:r w:rsidRPr="008531EA">
        <w:rPr>
          <w:rFonts w:ascii="Times New Roman" w:hAnsi="Times New Roman" w:cs="Times New Roman"/>
        </w:rPr>
        <w:t>1.2. Analiza utilizării bugetului alocat. Motivație, eficiență</w:t>
      </w:r>
    </w:p>
    <w:p w14:paraId="268722E4" w14:textId="0FADA05E"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Sursele de finanțare ale Grădiniței Nr. 3 Voluntari sunt: bugetul de stat, bugetul local. În anul școlar 2025–2026, resursele financiare ale unității de învățământ au fost gestionate în mod responsabil și eficient, urmărindu-se asigurarea funcționării optime a procesului instructiv-educativ.</w:t>
      </w:r>
    </w:p>
    <w:p w14:paraId="2952571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Fondurile au fost direcționate către plata drepturilor salariale, asigurarea materialelor didactice necesare desfășurării activităților, întreținerea și modernizarea spațiilor școlare, precum și susținerea copiilor prin rechizite și alte forme de sprijin social. S-au făcut eforturi pentru utilizarea cât mai judicioasă a bugetului, respectându-se prevederile legale și angajamentele bugetare asumate.</w:t>
      </w:r>
    </w:p>
    <w:p w14:paraId="56E444D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Printr-o planificare riguroasă și o alocare echilibrată a fondurilor, s-au acoperit nevoile prioritare ale procesului educațional și ale bazei materiale. În ciuda limitărilor bugetare, unitatea a reușit să mențină un standard funcțional ridicat, să susțină participarea cadrelor la formare continuă, să asigure dotări de bază și să acopere nevoile sociale ale preșcolarilor defavorizați.</w:t>
      </w:r>
    </w:p>
    <w:p w14:paraId="0E32592F"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S-au făcut eforturi pentru digitalizarea activităților curente, pentru modernizarea unor spații educaționale și pentru extinderea accesului la materiale didactice moderne.</w:t>
      </w:r>
    </w:p>
    <w:p w14:paraId="3C94087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Raportările către instituțiile superioare s-au realizat în termen, în conformitate cu legislația în vigoare. Totodată, au fost derulate demersuri pentru atragerea de resurse extrabugetare prin parteneriate și sponsorizări. În ansamblu, resursele financiare au fost un sprijin esențial în susținerea activităților școlare, a proiectelor educaționale și a nevoilor beneficiarilor primari.</w:t>
      </w:r>
    </w:p>
    <w:p w14:paraId="16156D0A"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4F04C7C3" w14:textId="77777777" w:rsidR="00E5306A" w:rsidRPr="008531EA" w:rsidRDefault="00194692">
      <w:pPr>
        <w:pStyle w:val="Heading3"/>
        <w:spacing w:after="255"/>
        <w:rPr>
          <w:rFonts w:ascii="Times New Roman" w:hAnsi="Times New Roman" w:cs="Times New Roman"/>
          <w:sz w:val="24"/>
          <w:szCs w:val="24"/>
        </w:rPr>
      </w:pPr>
      <w:r w:rsidRPr="008531EA">
        <w:rPr>
          <w:rFonts w:ascii="Times New Roman" w:hAnsi="Times New Roman" w:cs="Times New Roman"/>
          <w:sz w:val="24"/>
          <w:szCs w:val="24"/>
        </w:rPr>
        <w:t>3. Asigurarea sănătății și securității tuturor celor implicați în activitatea școlară</w:t>
      </w:r>
    </w:p>
    <w:p w14:paraId="05706759"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2.1. Asigurarea accesului copiilor la servicii medicale, accesului angajaților la servicii de medicina muncii</w:t>
      </w:r>
    </w:p>
    <w:p w14:paraId="44397D33"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Times New Roman" w:hAnsi="Times New Roman" w:cs="Times New Roman"/>
          <w:sz w:val="24"/>
          <w:szCs w:val="24"/>
        </w:rPr>
        <w:t>Ca în fiecare an, s-au luat toate măsurile pentru asigurarea stării de sănătate a copiilor și a personalului: s-a realizat zilnic triajul copiilor și s-a efectuat controlul medical. În fiecare locație există cabinet medical cu asistentă, precum și contract încheiat cu o societate specializată pentru servicii de medicina muncii.</w:t>
      </w:r>
    </w:p>
    <w:p w14:paraId="6C84EC62"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3.1. Asigurarea pazei</w:t>
      </w:r>
    </w:p>
    <w:p w14:paraId="426D6A28"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Times New Roman" w:hAnsi="Times New Roman" w:cs="Times New Roman"/>
          <w:sz w:val="24"/>
          <w:szCs w:val="24"/>
        </w:rPr>
        <w:lastRenderedPageBreak/>
        <w:t>Paza unității este asigurată de o firmă specializată.</w:t>
      </w:r>
    </w:p>
    <w:p w14:paraId="7A8E526D"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3.2. Realizarea sistematică a programelor și activităților de educație pentru sănătate, inclusiv a celor de prevenire și combatere a comportamentelor dăunătoare sănătății. Rezultate, efecte</w:t>
      </w:r>
    </w:p>
    <w:p w14:paraId="40FD0DE4"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Times New Roman" w:hAnsi="Times New Roman" w:cs="Times New Roman"/>
          <w:sz w:val="24"/>
          <w:szCs w:val="24"/>
        </w:rPr>
        <w:t>Fiecare educatoare a organizat cu grupa de preșcolari o varietate de activități de educație pentru sănătate. Scopul acestor activități specifice de prevenire a constat în formarea unor deprinderi de viață sănătoasă în rândul copiilor de vârstă preșcolară, punând accent pe importanța adoptării unui stil de viață sănătos, a comportamentelor sănătoase și a modalităților adecvate de rezolvare a conflictelor fără violență și de luare a deciziilor.</w:t>
      </w:r>
    </w:p>
    <w:p w14:paraId="470ACC0E"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3.4. Asigurarea serviciilor de orientare și consiliere pentru elevi. Rezultate, efecte</w:t>
      </w:r>
    </w:p>
    <w:p w14:paraId="044301F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Serviciile au fost asigurate de consilierul educațional (1 zi pe săptămână), având ca efecte:</w:t>
      </w:r>
    </w:p>
    <w:p w14:paraId="19AF2225" w14:textId="77777777" w:rsidR="00E5306A" w:rsidRPr="008531EA" w:rsidRDefault="00194692">
      <w:pPr>
        <w:numPr>
          <w:ilvl w:val="0"/>
          <w:numId w:val="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Sprijinirea dezvoltării emoționale a copiilor:</w:t>
      </w:r>
      <w:r w:rsidRPr="008531EA">
        <w:rPr>
          <w:rFonts w:ascii="Times New Roman" w:hAnsi="Times New Roman" w:cs="Times New Roman"/>
          <w:sz w:val="24"/>
          <w:szCs w:val="24"/>
        </w:rPr>
        <w:t xml:space="preserve"> Identificarea timpurie a eventualelor dificultăți emoționale (anxietate, agresivitate, timiditate excesivă); intervenții adaptate (jocuri terapeutice, activități de grup) care ajută copilul să-și recunoască și să-și exprime emoțiile.</w:t>
      </w:r>
      <w:r w:rsidRPr="008531EA">
        <w:rPr>
          <w:rFonts w:ascii="Times New Roman" w:hAnsi="Times New Roman" w:cs="Times New Roman"/>
          <w:color w:val="000000"/>
          <w:sz w:val="24"/>
          <w:szCs w:val="24"/>
        </w:rPr>
        <w:br/>
      </w:r>
      <w:r w:rsidRPr="008531EA">
        <w:rPr>
          <w:rFonts w:ascii="Times New Roman" w:hAnsi="Times New Roman" w:cs="Times New Roman"/>
          <w:i/>
          <w:iCs/>
          <w:sz w:val="24"/>
          <w:szCs w:val="24"/>
        </w:rPr>
        <w:t>Rezultat:</w:t>
      </w:r>
      <w:r w:rsidRPr="008531EA">
        <w:rPr>
          <w:rFonts w:ascii="Times New Roman" w:hAnsi="Times New Roman" w:cs="Times New Roman"/>
          <w:sz w:val="24"/>
          <w:szCs w:val="24"/>
        </w:rPr>
        <w:t xml:space="preserve"> Copiii devin mai echilibrați emoțional, își dezvoltă inteligența emoțională și capacitatea de autoreglare.</w:t>
      </w:r>
    </w:p>
    <w:p w14:paraId="6EBDAEDE" w14:textId="77777777" w:rsidR="00E5306A" w:rsidRPr="008531EA" w:rsidRDefault="00194692">
      <w:pPr>
        <w:numPr>
          <w:ilvl w:val="0"/>
          <w:numId w:val="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Îmbunătățirea relațiilor sociale:</w:t>
      </w:r>
      <w:r w:rsidRPr="008531EA">
        <w:rPr>
          <w:rFonts w:ascii="Times New Roman" w:hAnsi="Times New Roman" w:cs="Times New Roman"/>
          <w:sz w:val="24"/>
          <w:szCs w:val="24"/>
        </w:rPr>
        <w:t xml:space="preserve"> Activități de consiliere educațională care favorizează colaborarea, empatia și rezolvarea conflictelor; jocuri de rol, povești terapeutice, activități de grup pentru consolidarea relațiilor între copii.</w:t>
      </w:r>
      <w:r w:rsidRPr="008531EA">
        <w:rPr>
          <w:rFonts w:ascii="Times New Roman" w:hAnsi="Times New Roman" w:cs="Times New Roman"/>
          <w:color w:val="000000"/>
          <w:sz w:val="24"/>
          <w:szCs w:val="24"/>
        </w:rPr>
        <w:br/>
      </w:r>
      <w:r w:rsidRPr="008531EA">
        <w:rPr>
          <w:rFonts w:ascii="Times New Roman" w:hAnsi="Times New Roman" w:cs="Times New Roman"/>
          <w:i/>
          <w:iCs/>
          <w:sz w:val="24"/>
          <w:szCs w:val="24"/>
        </w:rPr>
        <w:t>Rezultat:</w:t>
      </w:r>
      <w:r w:rsidRPr="008531EA">
        <w:rPr>
          <w:rFonts w:ascii="Times New Roman" w:hAnsi="Times New Roman" w:cs="Times New Roman"/>
          <w:sz w:val="24"/>
          <w:szCs w:val="24"/>
        </w:rPr>
        <w:t xml:space="preserve"> Copiii interacționează mai bine în colectiv, se integrează mai ușor și devin mai toleranți.</w:t>
      </w:r>
    </w:p>
    <w:p w14:paraId="7DEA7B26" w14:textId="77777777" w:rsidR="00E5306A" w:rsidRPr="008531EA" w:rsidRDefault="00194692">
      <w:pPr>
        <w:numPr>
          <w:ilvl w:val="0"/>
          <w:numId w:val="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Identificarea nevoilor speciale și a cazurilor de risc:</w:t>
      </w:r>
      <w:r w:rsidRPr="008531EA">
        <w:rPr>
          <w:rFonts w:ascii="Times New Roman" w:hAnsi="Times New Roman" w:cs="Times New Roman"/>
          <w:sz w:val="24"/>
          <w:szCs w:val="24"/>
        </w:rPr>
        <w:t xml:space="preserve"> Colaborarea cu consilierul școlar sau psihologul grădiniței pentru evaluarea copiilor cu semne de dezvoltare atipică.</w:t>
      </w:r>
      <w:r w:rsidRPr="008531EA">
        <w:rPr>
          <w:rFonts w:ascii="Times New Roman" w:hAnsi="Times New Roman" w:cs="Times New Roman"/>
          <w:color w:val="000000"/>
          <w:sz w:val="24"/>
          <w:szCs w:val="24"/>
        </w:rPr>
        <w:br/>
      </w:r>
      <w:r w:rsidRPr="008531EA">
        <w:rPr>
          <w:rFonts w:ascii="Times New Roman" w:hAnsi="Times New Roman" w:cs="Times New Roman"/>
          <w:i/>
          <w:iCs/>
          <w:sz w:val="24"/>
          <w:szCs w:val="24"/>
        </w:rPr>
        <w:t>Rezultat:</w:t>
      </w:r>
      <w:r w:rsidRPr="008531EA">
        <w:rPr>
          <w:rFonts w:ascii="Times New Roman" w:hAnsi="Times New Roman" w:cs="Times New Roman"/>
          <w:sz w:val="24"/>
          <w:szCs w:val="24"/>
        </w:rPr>
        <w:t xml:space="preserve"> Intervenție timpurie, adaptarea demersului educațional, colaborare cu specialiști (logopezi, psihologi, medici).</w:t>
      </w:r>
    </w:p>
    <w:p w14:paraId="27834E6D" w14:textId="77777777" w:rsidR="00E5306A" w:rsidRPr="008531EA" w:rsidRDefault="00194692">
      <w:pPr>
        <w:numPr>
          <w:ilvl w:val="0"/>
          <w:numId w:val="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Consilierea părinților:</w:t>
      </w:r>
      <w:r w:rsidRPr="008531EA">
        <w:rPr>
          <w:rFonts w:ascii="Times New Roman" w:hAnsi="Times New Roman" w:cs="Times New Roman"/>
          <w:sz w:val="24"/>
          <w:szCs w:val="24"/>
        </w:rPr>
        <w:t xml:space="preserve"> Întâlniri individuale sau de grup pentru oferirea de recomandări legate de dezvoltarea copilului, stiluri parentale, gestionarea crizelor.</w:t>
      </w:r>
      <w:r w:rsidRPr="008531EA">
        <w:rPr>
          <w:rFonts w:ascii="Times New Roman" w:hAnsi="Times New Roman" w:cs="Times New Roman"/>
          <w:color w:val="000000"/>
          <w:sz w:val="24"/>
          <w:szCs w:val="24"/>
        </w:rPr>
        <w:br/>
      </w:r>
      <w:r w:rsidRPr="008531EA">
        <w:rPr>
          <w:rFonts w:ascii="Times New Roman" w:hAnsi="Times New Roman" w:cs="Times New Roman"/>
          <w:i/>
          <w:iCs/>
          <w:sz w:val="24"/>
          <w:szCs w:val="24"/>
        </w:rPr>
        <w:t>Rezultat:</w:t>
      </w:r>
      <w:r w:rsidRPr="008531EA">
        <w:rPr>
          <w:rFonts w:ascii="Times New Roman" w:hAnsi="Times New Roman" w:cs="Times New Roman"/>
          <w:sz w:val="24"/>
          <w:szCs w:val="24"/>
        </w:rPr>
        <w:t xml:space="preserve"> Părinți mai bine informați, mai implicați și mai capabili să susțină dezvoltarea copilului.</w:t>
      </w:r>
    </w:p>
    <w:p w14:paraId="73647B8B" w14:textId="77777777" w:rsidR="00E5306A" w:rsidRPr="008531EA" w:rsidRDefault="00194692">
      <w:pPr>
        <w:numPr>
          <w:ilvl w:val="0"/>
          <w:numId w:val="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Sprijin pentru cadrele didactice:</w:t>
      </w:r>
      <w:r w:rsidRPr="008531EA">
        <w:rPr>
          <w:rFonts w:ascii="Times New Roman" w:hAnsi="Times New Roman" w:cs="Times New Roman"/>
          <w:sz w:val="24"/>
          <w:szCs w:val="24"/>
        </w:rPr>
        <w:t xml:space="preserve"> Colaborare cu consilierul școlar pentru strategii de gestionare a comportamentelor dificile; activități de formare privind dezvoltarea socio-emoțională a copilului.</w:t>
      </w:r>
      <w:r w:rsidRPr="008531EA">
        <w:rPr>
          <w:rFonts w:ascii="Times New Roman" w:hAnsi="Times New Roman" w:cs="Times New Roman"/>
          <w:color w:val="000000"/>
          <w:sz w:val="24"/>
          <w:szCs w:val="24"/>
        </w:rPr>
        <w:br/>
      </w:r>
      <w:r w:rsidRPr="008531EA">
        <w:rPr>
          <w:rFonts w:ascii="Times New Roman" w:hAnsi="Times New Roman" w:cs="Times New Roman"/>
          <w:i/>
          <w:iCs/>
          <w:sz w:val="24"/>
          <w:szCs w:val="24"/>
        </w:rPr>
        <w:t>Rezultat:</w:t>
      </w:r>
      <w:r w:rsidRPr="008531EA">
        <w:rPr>
          <w:rFonts w:ascii="Times New Roman" w:hAnsi="Times New Roman" w:cs="Times New Roman"/>
          <w:sz w:val="24"/>
          <w:szCs w:val="24"/>
        </w:rPr>
        <w:t xml:space="preserve"> Educatori mai bine pregătiți, climat educațional pozitiv și echilibrat.</w:t>
      </w:r>
    </w:p>
    <w:p w14:paraId="70E47C6D"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08866866" w14:textId="77777777" w:rsidR="00E5306A" w:rsidRPr="008531EA" w:rsidRDefault="00194692">
      <w:pPr>
        <w:pStyle w:val="Heading3"/>
        <w:spacing w:after="255"/>
        <w:rPr>
          <w:rFonts w:ascii="Times New Roman" w:hAnsi="Times New Roman" w:cs="Times New Roman"/>
          <w:sz w:val="24"/>
          <w:szCs w:val="24"/>
        </w:rPr>
      </w:pPr>
      <w:r w:rsidRPr="008531EA">
        <w:rPr>
          <w:rFonts w:ascii="Times New Roman" w:hAnsi="Times New Roman" w:cs="Times New Roman"/>
          <w:sz w:val="24"/>
          <w:szCs w:val="24"/>
        </w:rPr>
        <w:t>4. RESURSE UMANE</w:t>
      </w:r>
    </w:p>
    <w:p w14:paraId="275FBBD7"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3.1. Managementul personalului didactic</w:t>
      </w:r>
    </w:p>
    <w:p w14:paraId="1EB5F615" w14:textId="77777777" w:rsidR="00E5306A" w:rsidRPr="008531EA" w:rsidRDefault="00194692">
      <w:pPr>
        <w:pStyle w:val="Heading5"/>
        <w:spacing w:before="0"/>
        <w:rPr>
          <w:rFonts w:ascii="Times New Roman" w:hAnsi="Times New Roman" w:cs="Times New Roman"/>
          <w:sz w:val="24"/>
          <w:szCs w:val="24"/>
        </w:rPr>
      </w:pPr>
      <w:r w:rsidRPr="008531EA">
        <w:rPr>
          <w:rFonts w:ascii="Times New Roman" w:hAnsi="Times New Roman" w:cs="Times New Roman"/>
          <w:sz w:val="24"/>
          <w:szCs w:val="24"/>
        </w:rPr>
        <w:t>3.1.1. Încadrarea cu personal didactic. Statistic, pe niveluri de învățământ, niveluri de pregătire, grade didactice, comparativ cu anul precedent. Dificultăți, cauze, modalități de rezolvare</w:t>
      </w:r>
    </w:p>
    <w:p w14:paraId="45AE485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 xml:space="preserve">În anul școlar 2025–2026, procesul instructiv-educativ este asigurat de o echipă didactică formată din </w:t>
      </w:r>
      <w:r w:rsidRPr="008531EA">
        <w:rPr>
          <w:rFonts w:ascii="Times New Roman" w:hAnsi="Times New Roman" w:cs="Times New Roman"/>
          <w:b/>
          <w:bCs/>
          <w:sz w:val="24"/>
          <w:szCs w:val="24"/>
        </w:rPr>
        <w:t>27 cadre didactice</w:t>
      </w:r>
      <w:r w:rsidRPr="008531EA">
        <w:rPr>
          <w:rFonts w:ascii="Times New Roman" w:hAnsi="Times New Roman" w:cs="Times New Roman"/>
          <w:sz w:val="24"/>
          <w:szCs w:val="24"/>
        </w:rPr>
        <w:t>.</w:t>
      </w:r>
    </w:p>
    <w:p w14:paraId="4A19FABC"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Distribuția după statut a personalului didactic angajat:</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5306A" w:rsidRPr="008531EA" w14:paraId="2B56E98F" w14:textId="77777777">
        <w:trPr>
          <w:tblHeader/>
        </w:trPr>
        <w:tc>
          <w:tcPr>
            <w:tcW w:w="4680" w:type="dxa"/>
            <w:shd w:val="clear" w:color="auto" w:fill="auto"/>
            <w:tcMar>
              <w:top w:w="0" w:type="dxa"/>
              <w:left w:w="0" w:type="dxa"/>
              <w:bottom w:w="0" w:type="dxa"/>
              <w:right w:w="0" w:type="dxa"/>
            </w:tcMar>
          </w:tcPr>
          <w:p w14:paraId="61B4E2ED"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Personalul didactic angajat</w:t>
            </w:r>
          </w:p>
        </w:tc>
        <w:tc>
          <w:tcPr>
            <w:tcW w:w="4680" w:type="dxa"/>
            <w:shd w:val="clear" w:color="auto" w:fill="auto"/>
            <w:tcMar>
              <w:top w:w="0" w:type="dxa"/>
              <w:left w:w="0" w:type="dxa"/>
              <w:bottom w:w="0" w:type="dxa"/>
              <w:right w:w="0" w:type="dxa"/>
            </w:tcMar>
          </w:tcPr>
          <w:p w14:paraId="737275C3"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Număr cadre</w:t>
            </w:r>
          </w:p>
          <w:p w14:paraId="091CA79D"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w:t>
            </w:r>
          </w:p>
        </w:tc>
      </w:tr>
      <w:tr w:rsidR="00E5306A" w:rsidRPr="008531EA" w14:paraId="133FFA1C" w14:textId="77777777">
        <w:tc>
          <w:tcPr>
            <w:tcW w:w="4680" w:type="dxa"/>
            <w:shd w:val="clear" w:color="auto" w:fill="auto"/>
            <w:tcMar>
              <w:top w:w="0" w:type="dxa"/>
              <w:left w:w="0" w:type="dxa"/>
              <w:bottom w:w="0" w:type="dxa"/>
              <w:right w:w="0" w:type="dxa"/>
            </w:tcMar>
          </w:tcPr>
          <w:p w14:paraId="404ADD4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Titulari ai unității</w:t>
            </w:r>
          </w:p>
        </w:tc>
        <w:tc>
          <w:tcPr>
            <w:tcW w:w="4680" w:type="dxa"/>
            <w:shd w:val="clear" w:color="auto" w:fill="auto"/>
            <w:tcMar>
              <w:top w:w="0" w:type="dxa"/>
              <w:left w:w="0" w:type="dxa"/>
              <w:bottom w:w="0" w:type="dxa"/>
              <w:right w:w="0" w:type="dxa"/>
            </w:tcMar>
          </w:tcPr>
          <w:p w14:paraId="1317CDD4"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14</w:t>
            </w:r>
          </w:p>
        </w:tc>
      </w:tr>
      <w:tr w:rsidR="00E5306A" w:rsidRPr="008531EA" w14:paraId="19396A62" w14:textId="77777777">
        <w:tc>
          <w:tcPr>
            <w:tcW w:w="4680" w:type="dxa"/>
            <w:shd w:val="clear" w:color="auto" w:fill="auto"/>
            <w:tcMar>
              <w:top w:w="0" w:type="dxa"/>
              <w:left w:w="0" w:type="dxa"/>
              <w:bottom w:w="0" w:type="dxa"/>
              <w:right w:w="0" w:type="dxa"/>
            </w:tcMar>
          </w:tcPr>
          <w:p w14:paraId="186AD193"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Detașați din alte unități</w:t>
            </w:r>
          </w:p>
        </w:tc>
        <w:tc>
          <w:tcPr>
            <w:tcW w:w="4680" w:type="dxa"/>
            <w:shd w:val="clear" w:color="auto" w:fill="auto"/>
            <w:tcMar>
              <w:top w:w="0" w:type="dxa"/>
              <w:left w:w="0" w:type="dxa"/>
              <w:bottom w:w="0" w:type="dxa"/>
              <w:right w:w="0" w:type="dxa"/>
            </w:tcMar>
          </w:tcPr>
          <w:p w14:paraId="54F6C03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w:t>
            </w:r>
          </w:p>
        </w:tc>
      </w:tr>
      <w:tr w:rsidR="00E5306A" w:rsidRPr="008531EA" w14:paraId="2A104F51" w14:textId="77777777">
        <w:tc>
          <w:tcPr>
            <w:tcW w:w="4680" w:type="dxa"/>
            <w:shd w:val="clear" w:color="auto" w:fill="auto"/>
            <w:tcMar>
              <w:top w:w="0" w:type="dxa"/>
              <w:left w:w="0" w:type="dxa"/>
              <w:bottom w:w="0" w:type="dxa"/>
              <w:right w:w="0" w:type="dxa"/>
            </w:tcMar>
          </w:tcPr>
          <w:p w14:paraId="4AB2E800"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Suplinitori calificați</w:t>
            </w:r>
          </w:p>
        </w:tc>
        <w:tc>
          <w:tcPr>
            <w:tcW w:w="4680" w:type="dxa"/>
            <w:shd w:val="clear" w:color="auto" w:fill="auto"/>
            <w:tcMar>
              <w:top w:w="0" w:type="dxa"/>
              <w:left w:w="0" w:type="dxa"/>
              <w:bottom w:w="0" w:type="dxa"/>
              <w:right w:w="0" w:type="dxa"/>
            </w:tcMar>
          </w:tcPr>
          <w:p w14:paraId="4C7B1CE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4</w:t>
            </w:r>
          </w:p>
        </w:tc>
      </w:tr>
      <w:tr w:rsidR="00E5306A" w:rsidRPr="008531EA" w14:paraId="3460E9DF" w14:textId="77777777">
        <w:tc>
          <w:tcPr>
            <w:tcW w:w="4680" w:type="dxa"/>
            <w:shd w:val="clear" w:color="auto" w:fill="auto"/>
            <w:tcMar>
              <w:top w:w="0" w:type="dxa"/>
              <w:left w:w="0" w:type="dxa"/>
              <w:bottom w:w="0" w:type="dxa"/>
              <w:right w:w="0" w:type="dxa"/>
            </w:tcMar>
          </w:tcPr>
          <w:p w14:paraId="4EBF8CE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Suplinitori necalificați</w:t>
            </w:r>
          </w:p>
        </w:tc>
        <w:tc>
          <w:tcPr>
            <w:tcW w:w="4680" w:type="dxa"/>
            <w:shd w:val="clear" w:color="auto" w:fill="auto"/>
            <w:tcMar>
              <w:top w:w="0" w:type="dxa"/>
              <w:left w:w="0" w:type="dxa"/>
              <w:bottom w:w="0" w:type="dxa"/>
              <w:right w:w="0" w:type="dxa"/>
            </w:tcMar>
          </w:tcPr>
          <w:p w14:paraId="258D2F6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7</w:t>
            </w:r>
          </w:p>
        </w:tc>
      </w:tr>
      <w:tr w:rsidR="00E5306A" w:rsidRPr="008531EA" w14:paraId="1FF0B81F" w14:textId="77777777">
        <w:tc>
          <w:tcPr>
            <w:tcW w:w="4680" w:type="dxa"/>
            <w:shd w:val="clear" w:color="auto" w:fill="auto"/>
            <w:tcMar>
              <w:top w:w="0" w:type="dxa"/>
              <w:left w:w="0" w:type="dxa"/>
              <w:bottom w:w="0" w:type="dxa"/>
              <w:right w:w="0" w:type="dxa"/>
            </w:tcMar>
          </w:tcPr>
          <w:p w14:paraId="04F8ED3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Personal didactic asociat/pensionari</w:t>
            </w:r>
          </w:p>
        </w:tc>
        <w:tc>
          <w:tcPr>
            <w:tcW w:w="4680" w:type="dxa"/>
            <w:shd w:val="clear" w:color="auto" w:fill="auto"/>
            <w:tcMar>
              <w:top w:w="0" w:type="dxa"/>
              <w:left w:w="0" w:type="dxa"/>
              <w:bottom w:w="0" w:type="dxa"/>
              <w:right w:w="0" w:type="dxa"/>
            </w:tcMar>
          </w:tcPr>
          <w:p w14:paraId="5CB17C0C"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0</w:t>
            </w:r>
          </w:p>
        </w:tc>
      </w:tr>
      <w:tr w:rsidR="00E5306A" w:rsidRPr="008531EA" w14:paraId="49AE4E9D" w14:textId="77777777">
        <w:tc>
          <w:tcPr>
            <w:tcW w:w="4680" w:type="dxa"/>
            <w:shd w:val="clear" w:color="auto" w:fill="auto"/>
            <w:tcMar>
              <w:top w:w="0" w:type="dxa"/>
              <w:left w:w="0" w:type="dxa"/>
              <w:bottom w:w="0" w:type="dxa"/>
              <w:right w:w="0" w:type="dxa"/>
            </w:tcMar>
          </w:tcPr>
          <w:p w14:paraId="70D435FB"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TOTAL</w:t>
            </w:r>
          </w:p>
        </w:tc>
        <w:tc>
          <w:tcPr>
            <w:tcW w:w="4680" w:type="dxa"/>
            <w:shd w:val="clear" w:color="auto" w:fill="auto"/>
            <w:tcMar>
              <w:top w:w="0" w:type="dxa"/>
              <w:left w:w="0" w:type="dxa"/>
              <w:bottom w:w="0" w:type="dxa"/>
              <w:right w:w="0" w:type="dxa"/>
            </w:tcMar>
          </w:tcPr>
          <w:p w14:paraId="1827CB48"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27</w:t>
            </w:r>
          </w:p>
        </w:tc>
      </w:tr>
    </w:tbl>
    <w:p w14:paraId="3F0AC57C"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Distribuția pe grade didactice a personalului didactic angajat:</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5306A" w:rsidRPr="008531EA" w14:paraId="402BC887" w14:textId="77777777">
        <w:trPr>
          <w:tblHeader/>
        </w:trPr>
        <w:tc>
          <w:tcPr>
            <w:tcW w:w="4680" w:type="dxa"/>
            <w:shd w:val="clear" w:color="auto" w:fill="auto"/>
            <w:tcMar>
              <w:top w:w="0" w:type="dxa"/>
              <w:left w:w="0" w:type="dxa"/>
              <w:bottom w:w="0" w:type="dxa"/>
              <w:right w:w="0" w:type="dxa"/>
            </w:tcMar>
          </w:tcPr>
          <w:p w14:paraId="1B4707D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Personalul didactic angajat</w:t>
            </w:r>
          </w:p>
        </w:tc>
        <w:tc>
          <w:tcPr>
            <w:tcW w:w="4680" w:type="dxa"/>
            <w:shd w:val="clear" w:color="auto" w:fill="auto"/>
            <w:tcMar>
              <w:top w:w="0" w:type="dxa"/>
              <w:left w:w="0" w:type="dxa"/>
              <w:bottom w:w="0" w:type="dxa"/>
              <w:right w:w="0" w:type="dxa"/>
            </w:tcMar>
          </w:tcPr>
          <w:p w14:paraId="0F042B6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Număr cadre</w:t>
            </w:r>
          </w:p>
          <w:p w14:paraId="2E02E584"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w:t>
            </w:r>
          </w:p>
        </w:tc>
      </w:tr>
      <w:tr w:rsidR="00E5306A" w:rsidRPr="008531EA" w14:paraId="513105C9" w14:textId="77777777">
        <w:tc>
          <w:tcPr>
            <w:tcW w:w="4680" w:type="dxa"/>
            <w:shd w:val="clear" w:color="auto" w:fill="auto"/>
            <w:tcMar>
              <w:top w:w="0" w:type="dxa"/>
              <w:left w:w="0" w:type="dxa"/>
              <w:bottom w:w="0" w:type="dxa"/>
              <w:right w:w="0" w:type="dxa"/>
            </w:tcMar>
          </w:tcPr>
          <w:p w14:paraId="6AB8B92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Doctorat</w:t>
            </w:r>
          </w:p>
        </w:tc>
        <w:tc>
          <w:tcPr>
            <w:tcW w:w="4680" w:type="dxa"/>
            <w:shd w:val="clear" w:color="auto" w:fill="auto"/>
            <w:tcMar>
              <w:top w:w="0" w:type="dxa"/>
              <w:left w:w="0" w:type="dxa"/>
              <w:bottom w:w="0" w:type="dxa"/>
              <w:right w:w="0" w:type="dxa"/>
            </w:tcMar>
          </w:tcPr>
          <w:p w14:paraId="4BA3423D"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0</w:t>
            </w:r>
          </w:p>
        </w:tc>
      </w:tr>
      <w:tr w:rsidR="00E5306A" w:rsidRPr="008531EA" w14:paraId="74BBB8E8" w14:textId="77777777">
        <w:tc>
          <w:tcPr>
            <w:tcW w:w="4680" w:type="dxa"/>
            <w:shd w:val="clear" w:color="auto" w:fill="auto"/>
            <w:tcMar>
              <w:top w:w="0" w:type="dxa"/>
              <w:left w:w="0" w:type="dxa"/>
              <w:bottom w:w="0" w:type="dxa"/>
              <w:right w:w="0" w:type="dxa"/>
            </w:tcMar>
          </w:tcPr>
          <w:p w14:paraId="60B7D1E0"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Gradul I</w:t>
            </w:r>
          </w:p>
        </w:tc>
        <w:tc>
          <w:tcPr>
            <w:tcW w:w="4680" w:type="dxa"/>
            <w:shd w:val="clear" w:color="auto" w:fill="auto"/>
            <w:tcMar>
              <w:top w:w="0" w:type="dxa"/>
              <w:left w:w="0" w:type="dxa"/>
              <w:bottom w:w="0" w:type="dxa"/>
              <w:right w:w="0" w:type="dxa"/>
            </w:tcMar>
          </w:tcPr>
          <w:p w14:paraId="06FB60C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5</w:t>
            </w:r>
          </w:p>
        </w:tc>
      </w:tr>
      <w:tr w:rsidR="00E5306A" w:rsidRPr="008531EA" w14:paraId="32083C8A" w14:textId="77777777">
        <w:tc>
          <w:tcPr>
            <w:tcW w:w="4680" w:type="dxa"/>
            <w:shd w:val="clear" w:color="auto" w:fill="auto"/>
            <w:tcMar>
              <w:top w:w="0" w:type="dxa"/>
              <w:left w:w="0" w:type="dxa"/>
              <w:bottom w:w="0" w:type="dxa"/>
              <w:right w:w="0" w:type="dxa"/>
            </w:tcMar>
          </w:tcPr>
          <w:p w14:paraId="60B1929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Gradul II</w:t>
            </w:r>
          </w:p>
        </w:tc>
        <w:tc>
          <w:tcPr>
            <w:tcW w:w="4680" w:type="dxa"/>
            <w:shd w:val="clear" w:color="auto" w:fill="auto"/>
            <w:tcMar>
              <w:top w:w="0" w:type="dxa"/>
              <w:left w:w="0" w:type="dxa"/>
              <w:bottom w:w="0" w:type="dxa"/>
              <w:right w:w="0" w:type="dxa"/>
            </w:tcMar>
          </w:tcPr>
          <w:p w14:paraId="1751A3D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7</w:t>
            </w:r>
          </w:p>
        </w:tc>
      </w:tr>
      <w:tr w:rsidR="00E5306A" w:rsidRPr="008531EA" w14:paraId="5AE33B85" w14:textId="77777777">
        <w:tc>
          <w:tcPr>
            <w:tcW w:w="4680" w:type="dxa"/>
            <w:shd w:val="clear" w:color="auto" w:fill="auto"/>
            <w:tcMar>
              <w:top w:w="0" w:type="dxa"/>
              <w:left w:w="0" w:type="dxa"/>
              <w:bottom w:w="0" w:type="dxa"/>
              <w:right w:w="0" w:type="dxa"/>
            </w:tcMar>
          </w:tcPr>
          <w:p w14:paraId="0107392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Definitivat</w:t>
            </w:r>
          </w:p>
        </w:tc>
        <w:tc>
          <w:tcPr>
            <w:tcW w:w="4680" w:type="dxa"/>
            <w:shd w:val="clear" w:color="auto" w:fill="auto"/>
            <w:tcMar>
              <w:top w:w="0" w:type="dxa"/>
              <w:left w:w="0" w:type="dxa"/>
              <w:bottom w:w="0" w:type="dxa"/>
              <w:right w:w="0" w:type="dxa"/>
            </w:tcMar>
          </w:tcPr>
          <w:p w14:paraId="0D28376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2</w:t>
            </w:r>
          </w:p>
        </w:tc>
      </w:tr>
      <w:tr w:rsidR="00E5306A" w:rsidRPr="008531EA" w14:paraId="5F430C4C" w14:textId="77777777">
        <w:tc>
          <w:tcPr>
            <w:tcW w:w="4680" w:type="dxa"/>
            <w:shd w:val="clear" w:color="auto" w:fill="auto"/>
            <w:tcMar>
              <w:top w:w="0" w:type="dxa"/>
              <w:left w:w="0" w:type="dxa"/>
              <w:bottom w:w="0" w:type="dxa"/>
              <w:right w:w="0" w:type="dxa"/>
            </w:tcMar>
          </w:tcPr>
          <w:p w14:paraId="5A6F4A60"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Fără grad</w:t>
            </w:r>
          </w:p>
        </w:tc>
        <w:tc>
          <w:tcPr>
            <w:tcW w:w="4680" w:type="dxa"/>
            <w:shd w:val="clear" w:color="auto" w:fill="auto"/>
            <w:tcMar>
              <w:top w:w="0" w:type="dxa"/>
              <w:left w:w="0" w:type="dxa"/>
              <w:bottom w:w="0" w:type="dxa"/>
              <w:right w:w="0" w:type="dxa"/>
            </w:tcMar>
          </w:tcPr>
          <w:p w14:paraId="7A8519F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13</w:t>
            </w:r>
          </w:p>
        </w:tc>
      </w:tr>
      <w:tr w:rsidR="00E5306A" w:rsidRPr="008531EA" w14:paraId="5D6F6CBE" w14:textId="77777777">
        <w:tc>
          <w:tcPr>
            <w:tcW w:w="4680" w:type="dxa"/>
            <w:shd w:val="clear" w:color="auto" w:fill="auto"/>
            <w:tcMar>
              <w:top w:w="0" w:type="dxa"/>
              <w:left w:w="0" w:type="dxa"/>
              <w:bottom w:w="0" w:type="dxa"/>
              <w:right w:w="0" w:type="dxa"/>
            </w:tcMar>
          </w:tcPr>
          <w:p w14:paraId="2A3BB686"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TOTAL</w:t>
            </w:r>
          </w:p>
        </w:tc>
        <w:tc>
          <w:tcPr>
            <w:tcW w:w="4680" w:type="dxa"/>
            <w:shd w:val="clear" w:color="auto" w:fill="auto"/>
            <w:tcMar>
              <w:top w:w="0" w:type="dxa"/>
              <w:left w:w="0" w:type="dxa"/>
              <w:bottom w:w="0" w:type="dxa"/>
              <w:right w:w="0" w:type="dxa"/>
            </w:tcMar>
          </w:tcPr>
          <w:p w14:paraId="4FD5F045"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27</w:t>
            </w:r>
          </w:p>
        </w:tc>
      </w:tr>
    </w:tbl>
    <w:p w14:paraId="16ABA186"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PERSONAL DIDACTIC AUXILIAR ȘI ADMINISTRATIV</w:t>
      </w:r>
    </w:p>
    <w:p w14:paraId="516045C1"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Personal didactic auxiliar:</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E5306A" w:rsidRPr="008531EA" w14:paraId="174E5050" w14:textId="77777777">
        <w:trPr>
          <w:tblHeader/>
        </w:trPr>
        <w:tc>
          <w:tcPr>
            <w:tcW w:w="1872" w:type="dxa"/>
            <w:shd w:val="clear" w:color="auto" w:fill="auto"/>
            <w:tcMar>
              <w:top w:w="0" w:type="dxa"/>
              <w:left w:w="0" w:type="dxa"/>
              <w:bottom w:w="0" w:type="dxa"/>
              <w:right w:w="0" w:type="dxa"/>
            </w:tcMar>
          </w:tcPr>
          <w:p w14:paraId="7560E02A"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Total posturi</w:t>
            </w:r>
          </w:p>
        </w:tc>
        <w:tc>
          <w:tcPr>
            <w:tcW w:w="1872" w:type="dxa"/>
            <w:shd w:val="clear" w:color="auto" w:fill="auto"/>
            <w:tcMar>
              <w:top w:w="0" w:type="dxa"/>
              <w:left w:w="0" w:type="dxa"/>
              <w:bottom w:w="0" w:type="dxa"/>
              <w:right w:w="0" w:type="dxa"/>
            </w:tcMar>
          </w:tcPr>
          <w:p w14:paraId="2084B068"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Secretar</w:t>
            </w:r>
          </w:p>
        </w:tc>
        <w:tc>
          <w:tcPr>
            <w:tcW w:w="1872" w:type="dxa"/>
            <w:shd w:val="clear" w:color="auto" w:fill="auto"/>
            <w:tcMar>
              <w:top w:w="0" w:type="dxa"/>
              <w:left w:w="0" w:type="dxa"/>
              <w:bottom w:w="0" w:type="dxa"/>
              <w:right w:w="0" w:type="dxa"/>
            </w:tcMar>
          </w:tcPr>
          <w:p w14:paraId="1D705715"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Administrator financiar</w:t>
            </w:r>
          </w:p>
        </w:tc>
        <w:tc>
          <w:tcPr>
            <w:tcW w:w="1872" w:type="dxa"/>
            <w:shd w:val="clear" w:color="auto" w:fill="auto"/>
            <w:tcMar>
              <w:top w:w="0" w:type="dxa"/>
              <w:left w:w="0" w:type="dxa"/>
              <w:bottom w:w="0" w:type="dxa"/>
              <w:right w:w="0" w:type="dxa"/>
            </w:tcMar>
          </w:tcPr>
          <w:p w14:paraId="79C9772C"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Bibliotecar</w:t>
            </w:r>
          </w:p>
        </w:tc>
        <w:tc>
          <w:tcPr>
            <w:tcW w:w="1872" w:type="dxa"/>
            <w:shd w:val="clear" w:color="auto" w:fill="auto"/>
            <w:tcMar>
              <w:top w:w="0" w:type="dxa"/>
              <w:left w:w="0" w:type="dxa"/>
              <w:bottom w:w="0" w:type="dxa"/>
              <w:right w:w="0" w:type="dxa"/>
            </w:tcMar>
          </w:tcPr>
          <w:p w14:paraId="40EDDC2E"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Administrator de patrimoniu</w:t>
            </w:r>
          </w:p>
          <w:p w14:paraId="00249AA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w:t>
            </w:r>
          </w:p>
        </w:tc>
      </w:tr>
      <w:tr w:rsidR="00E5306A" w:rsidRPr="008531EA" w14:paraId="37E4DF55" w14:textId="77777777">
        <w:tc>
          <w:tcPr>
            <w:tcW w:w="1872" w:type="dxa"/>
            <w:shd w:val="clear" w:color="auto" w:fill="auto"/>
            <w:tcMar>
              <w:top w:w="0" w:type="dxa"/>
              <w:left w:w="0" w:type="dxa"/>
              <w:bottom w:w="0" w:type="dxa"/>
              <w:right w:w="0" w:type="dxa"/>
            </w:tcMar>
          </w:tcPr>
          <w:p w14:paraId="326BDDC3" w14:textId="77777777" w:rsidR="00E5306A" w:rsidRPr="008531EA" w:rsidRDefault="00194692">
            <w:pPr>
              <w:pBdr>
                <w:top w:val="nil"/>
                <w:left w:val="nil"/>
                <w:bottom w:val="nil"/>
                <w:right w:val="nil"/>
                <w:between w:val="nil"/>
              </w:pBdr>
              <w:jc w:val="center"/>
              <w:rPr>
                <w:rFonts w:ascii="Times New Roman" w:hAnsi="Times New Roman" w:cs="Times New Roman"/>
                <w:b/>
                <w:bCs/>
                <w:sz w:val="24"/>
                <w:szCs w:val="24"/>
              </w:rPr>
            </w:pPr>
            <w:r w:rsidRPr="008531EA">
              <w:rPr>
                <w:rFonts w:ascii="Times New Roman" w:hAnsi="Times New Roman" w:cs="Times New Roman"/>
                <w:b/>
                <w:bCs/>
                <w:sz w:val="24"/>
                <w:szCs w:val="24"/>
              </w:rPr>
              <w:t>2</w:t>
            </w:r>
          </w:p>
        </w:tc>
        <w:tc>
          <w:tcPr>
            <w:tcW w:w="1872" w:type="dxa"/>
            <w:shd w:val="clear" w:color="auto" w:fill="auto"/>
            <w:tcMar>
              <w:top w:w="0" w:type="dxa"/>
              <w:left w:w="0" w:type="dxa"/>
              <w:bottom w:w="0" w:type="dxa"/>
              <w:right w:w="0" w:type="dxa"/>
            </w:tcMar>
          </w:tcPr>
          <w:p w14:paraId="6F275BBC"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0</w:t>
            </w:r>
          </w:p>
        </w:tc>
        <w:tc>
          <w:tcPr>
            <w:tcW w:w="1872" w:type="dxa"/>
            <w:shd w:val="clear" w:color="auto" w:fill="auto"/>
            <w:tcMar>
              <w:top w:w="0" w:type="dxa"/>
              <w:left w:w="0" w:type="dxa"/>
              <w:bottom w:w="0" w:type="dxa"/>
              <w:right w:w="0" w:type="dxa"/>
            </w:tcMar>
          </w:tcPr>
          <w:p w14:paraId="53F71BCE"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1</w:t>
            </w:r>
          </w:p>
        </w:tc>
        <w:tc>
          <w:tcPr>
            <w:tcW w:w="1872" w:type="dxa"/>
            <w:shd w:val="clear" w:color="auto" w:fill="auto"/>
            <w:tcMar>
              <w:top w:w="0" w:type="dxa"/>
              <w:left w:w="0" w:type="dxa"/>
              <w:bottom w:w="0" w:type="dxa"/>
              <w:right w:w="0" w:type="dxa"/>
            </w:tcMar>
          </w:tcPr>
          <w:p w14:paraId="49F285E0"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0</w:t>
            </w:r>
          </w:p>
        </w:tc>
        <w:tc>
          <w:tcPr>
            <w:tcW w:w="1872" w:type="dxa"/>
            <w:shd w:val="clear" w:color="auto" w:fill="auto"/>
            <w:tcMar>
              <w:top w:w="0" w:type="dxa"/>
              <w:left w:w="0" w:type="dxa"/>
              <w:bottom w:w="0" w:type="dxa"/>
              <w:right w:w="0" w:type="dxa"/>
            </w:tcMar>
          </w:tcPr>
          <w:p w14:paraId="7806CC9F"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1</w:t>
            </w:r>
          </w:p>
        </w:tc>
      </w:tr>
    </w:tbl>
    <w:p w14:paraId="62588530" w14:textId="77777777" w:rsidR="00E5306A" w:rsidRPr="008531EA" w:rsidRDefault="00194692">
      <w:pPr>
        <w:pBdr>
          <w:top w:val="nil"/>
          <w:left w:val="nil"/>
          <w:bottom w:val="nil"/>
          <w:right w:val="nil"/>
          <w:between w:val="nil"/>
        </w:pBdr>
        <w:rPr>
          <w:rFonts w:ascii="Times New Roman" w:hAnsi="Times New Roman" w:cs="Times New Roman"/>
          <w:i/>
          <w:iCs/>
          <w:sz w:val="24"/>
          <w:szCs w:val="24"/>
        </w:rPr>
      </w:pPr>
      <w:r w:rsidRPr="008531EA">
        <w:rPr>
          <w:rFonts w:ascii="Times New Roman" w:hAnsi="Times New Roman" w:cs="Times New Roman"/>
          <w:i/>
          <w:iCs/>
          <w:sz w:val="24"/>
          <w:szCs w:val="24"/>
        </w:rPr>
        <w:t>Personal administrativ:</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E5306A" w:rsidRPr="008531EA" w14:paraId="467E53F0" w14:textId="77777777">
        <w:trPr>
          <w:tblHeader/>
        </w:trPr>
        <w:tc>
          <w:tcPr>
            <w:tcW w:w="1872" w:type="dxa"/>
            <w:shd w:val="clear" w:color="auto" w:fill="auto"/>
            <w:tcMar>
              <w:top w:w="0" w:type="dxa"/>
              <w:left w:w="0" w:type="dxa"/>
              <w:bottom w:w="0" w:type="dxa"/>
              <w:right w:w="0" w:type="dxa"/>
            </w:tcMar>
          </w:tcPr>
          <w:p w14:paraId="78FA5CF3"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Total posturi</w:t>
            </w:r>
          </w:p>
        </w:tc>
        <w:tc>
          <w:tcPr>
            <w:tcW w:w="1872" w:type="dxa"/>
            <w:shd w:val="clear" w:color="auto" w:fill="auto"/>
            <w:tcMar>
              <w:top w:w="0" w:type="dxa"/>
              <w:left w:w="0" w:type="dxa"/>
              <w:bottom w:w="0" w:type="dxa"/>
              <w:right w:w="0" w:type="dxa"/>
            </w:tcMar>
          </w:tcPr>
          <w:p w14:paraId="37CCC04D"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Îngrijitor</w:t>
            </w:r>
          </w:p>
        </w:tc>
        <w:tc>
          <w:tcPr>
            <w:tcW w:w="1872" w:type="dxa"/>
            <w:shd w:val="clear" w:color="auto" w:fill="auto"/>
            <w:tcMar>
              <w:top w:w="0" w:type="dxa"/>
              <w:left w:w="0" w:type="dxa"/>
              <w:bottom w:w="0" w:type="dxa"/>
              <w:right w:w="0" w:type="dxa"/>
            </w:tcMar>
          </w:tcPr>
          <w:p w14:paraId="44FA24B6"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Muncitor întreținere</w:t>
            </w:r>
          </w:p>
        </w:tc>
        <w:tc>
          <w:tcPr>
            <w:tcW w:w="1872" w:type="dxa"/>
            <w:shd w:val="clear" w:color="auto" w:fill="auto"/>
            <w:tcMar>
              <w:top w:w="0" w:type="dxa"/>
              <w:left w:w="0" w:type="dxa"/>
              <w:bottom w:w="0" w:type="dxa"/>
              <w:right w:w="0" w:type="dxa"/>
            </w:tcMar>
          </w:tcPr>
          <w:p w14:paraId="4B5F32AF"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Fochiști</w:t>
            </w:r>
          </w:p>
        </w:tc>
        <w:tc>
          <w:tcPr>
            <w:tcW w:w="1872" w:type="dxa"/>
            <w:shd w:val="clear" w:color="auto" w:fill="auto"/>
            <w:tcMar>
              <w:top w:w="0" w:type="dxa"/>
              <w:left w:w="0" w:type="dxa"/>
              <w:bottom w:w="0" w:type="dxa"/>
              <w:right w:w="0" w:type="dxa"/>
            </w:tcMar>
          </w:tcPr>
          <w:p w14:paraId="1E2831E0"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Paznici</w:t>
            </w:r>
          </w:p>
          <w:p w14:paraId="070E311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w:t>
            </w:r>
          </w:p>
        </w:tc>
      </w:tr>
      <w:tr w:rsidR="00E5306A" w:rsidRPr="008531EA" w14:paraId="646EE76C" w14:textId="77777777">
        <w:tc>
          <w:tcPr>
            <w:tcW w:w="1872" w:type="dxa"/>
            <w:shd w:val="clear" w:color="auto" w:fill="auto"/>
            <w:tcMar>
              <w:top w:w="0" w:type="dxa"/>
              <w:left w:w="0" w:type="dxa"/>
              <w:bottom w:w="0" w:type="dxa"/>
              <w:right w:w="0" w:type="dxa"/>
            </w:tcMar>
          </w:tcPr>
          <w:p w14:paraId="7766FF71" w14:textId="77777777" w:rsidR="00E5306A" w:rsidRPr="008531EA" w:rsidRDefault="00194692">
            <w:pPr>
              <w:pBdr>
                <w:top w:val="nil"/>
                <w:left w:val="nil"/>
                <w:bottom w:val="nil"/>
                <w:right w:val="nil"/>
                <w:between w:val="nil"/>
              </w:pBdr>
              <w:jc w:val="center"/>
              <w:rPr>
                <w:rFonts w:ascii="Times New Roman" w:hAnsi="Times New Roman" w:cs="Times New Roman"/>
                <w:b/>
                <w:bCs/>
                <w:sz w:val="24"/>
                <w:szCs w:val="24"/>
              </w:rPr>
            </w:pPr>
            <w:r w:rsidRPr="008531EA">
              <w:rPr>
                <w:rFonts w:ascii="Times New Roman" w:hAnsi="Times New Roman" w:cs="Times New Roman"/>
                <w:b/>
                <w:bCs/>
                <w:sz w:val="24"/>
                <w:szCs w:val="24"/>
              </w:rPr>
              <w:t>16</w:t>
            </w:r>
          </w:p>
        </w:tc>
        <w:tc>
          <w:tcPr>
            <w:tcW w:w="1872" w:type="dxa"/>
            <w:shd w:val="clear" w:color="auto" w:fill="auto"/>
            <w:tcMar>
              <w:top w:w="0" w:type="dxa"/>
              <w:left w:w="0" w:type="dxa"/>
              <w:bottom w:w="0" w:type="dxa"/>
              <w:right w:w="0" w:type="dxa"/>
            </w:tcMar>
          </w:tcPr>
          <w:p w14:paraId="45628969"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13</w:t>
            </w:r>
          </w:p>
        </w:tc>
        <w:tc>
          <w:tcPr>
            <w:tcW w:w="1872" w:type="dxa"/>
            <w:shd w:val="clear" w:color="auto" w:fill="auto"/>
            <w:tcMar>
              <w:top w:w="0" w:type="dxa"/>
              <w:left w:w="0" w:type="dxa"/>
              <w:bottom w:w="0" w:type="dxa"/>
              <w:right w:w="0" w:type="dxa"/>
            </w:tcMar>
          </w:tcPr>
          <w:p w14:paraId="703E689E"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3</w:t>
            </w:r>
          </w:p>
        </w:tc>
        <w:tc>
          <w:tcPr>
            <w:tcW w:w="1872" w:type="dxa"/>
            <w:shd w:val="clear" w:color="auto" w:fill="auto"/>
            <w:tcMar>
              <w:top w:w="0" w:type="dxa"/>
              <w:left w:w="0" w:type="dxa"/>
              <w:bottom w:w="0" w:type="dxa"/>
              <w:right w:w="0" w:type="dxa"/>
            </w:tcMar>
          </w:tcPr>
          <w:p w14:paraId="25406FAF"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0</w:t>
            </w:r>
          </w:p>
        </w:tc>
        <w:tc>
          <w:tcPr>
            <w:tcW w:w="1872" w:type="dxa"/>
            <w:shd w:val="clear" w:color="auto" w:fill="auto"/>
            <w:tcMar>
              <w:top w:w="0" w:type="dxa"/>
              <w:left w:w="0" w:type="dxa"/>
              <w:bottom w:w="0" w:type="dxa"/>
              <w:right w:w="0" w:type="dxa"/>
            </w:tcMar>
          </w:tcPr>
          <w:p w14:paraId="340950D6" w14:textId="77777777" w:rsidR="00E5306A" w:rsidRPr="008531EA" w:rsidRDefault="00194692">
            <w:pPr>
              <w:pBdr>
                <w:top w:val="nil"/>
                <w:left w:val="nil"/>
                <w:bottom w:val="nil"/>
                <w:right w:val="nil"/>
                <w:between w:val="nil"/>
              </w:pBdr>
              <w:jc w:val="center"/>
              <w:rPr>
                <w:rFonts w:ascii="Times New Roman" w:hAnsi="Times New Roman" w:cs="Times New Roman"/>
                <w:sz w:val="24"/>
                <w:szCs w:val="24"/>
              </w:rPr>
            </w:pPr>
            <w:r w:rsidRPr="008531EA">
              <w:rPr>
                <w:rFonts w:ascii="Times New Roman" w:hAnsi="Times New Roman" w:cs="Times New Roman"/>
                <w:sz w:val="24"/>
                <w:szCs w:val="24"/>
              </w:rPr>
              <w:t>0</w:t>
            </w:r>
          </w:p>
        </w:tc>
      </w:tr>
    </w:tbl>
    <w:p w14:paraId="0DB11798" w14:textId="77777777" w:rsidR="00E5306A" w:rsidRPr="008531EA" w:rsidRDefault="00194692">
      <w:pPr>
        <w:pStyle w:val="Heading4"/>
        <w:rPr>
          <w:rFonts w:ascii="Times New Roman" w:hAnsi="Times New Roman" w:cs="Times New Roman"/>
        </w:rPr>
      </w:pPr>
      <w:r w:rsidRPr="008531EA">
        <w:rPr>
          <w:rFonts w:ascii="Times New Roman" w:hAnsi="Times New Roman" w:cs="Times New Roman"/>
        </w:rPr>
        <w:t>3.2. Preșcolari</w:t>
      </w:r>
    </w:p>
    <w:p w14:paraId="5DE2D146" w14:textId="77777777" w:rsidR="00E5306A" w:rsidRPr="008531EA" w:rsidRDefault="00194692">
      <w:pPr>
        <w:pStyle w:val="Heading5"/>
        <w:spacing w:before="0"/>
        <w:rPr>
          <w:rFonts w:ascii="Times New Roman" w:hAnsi="Times New Roman" w:cs="Times New Roman"/>
          <w:sz w:val="24"/>
          <w:szCs w:val="24"/>
        </w:rPr>
      </w:pPr>
      <w:r w:rsidRPr="008531EA">
        <w:rPr>
          <w:rFonts w:ascii="Times New Roman" w:hAnsi="Times New Roman" w:cs="Times New Roman"/>
          <w:sz w:val="24"/>
          <w:szCs w:val="24"/>
        </w:rPr>
        <w:t>4.2.1. Identificarea și analiza tendințelor demografice din circumscripția școlară/zonă, efecte în anul școlar 2025–2026</w:t>
      </w:r>
    </w:p>
    <w:p w14:paraId="618346F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În anul școlar 2025–2026, Grădinița Nr. 3 Voluntari a înregistrat un număr de </w:t>
      </w:r>
      <w:r w:rsidRPr="008531EA">
        <w:rPr>
          <w:rFonts w:ascii="Times New Roman" w:hAnsi="Times New Roman" w:cs="Times New Roman"/>
          <w:b/>
          <w:bCs/>
          <w:sz w:val="24"/>
          <w:szCs w:val="24"/>
        </w:rPr>
        <w:t>445 preșcolari</w:t>
      </w:r>
      <w:r w:rsidRPr="008531EA">
        <w:rPr>
          <w:rFonts w:ascii="Times New Roman" w:hAnsi="Times New Roman" w:cs="Times New Roman"/>
          <w:sz w:val="24"/>
          <w:szCs w:val="24"/>
        </w:rPr>
        <w:t xml:space="preserve">, comparativ cu </w:t>
      </w:r>
      <w:r w:rsidRPr="008531EA">
        <w:rPr>
          <w:rFonts w:ascii="Times New Roman" w:hAnsi="Times New Roman" w:cs="Times New Roman"/>
          <w:b/>
          <w:bCs/>
          <w:sz w:val="24"/>
          <w:szCs w:val="24"/>
        </w:rPr>
        <w:t>380</w:t>
      </w:r>
      <w:r w:rsidRPr="008531EA">
        <w:rPr>
          <w:rFonts w:ascii="Times New Roman" w:hAnsi="Times New Roman" w:cs="Times New Roman"/>
          <w:sz w:val="24"/>
          <w:szCs w:val="24"/>
        </w:rPr>
        <w:t xml:space="preserve"> în anul precedent (2024–2025). Aceasta reprezintă o creștere de aproximativ </w:t>
      </w:r>
      <w:r w:rsidRPr="008531EA">
        <w:rPr>
          <w:rFonts w:ascii="Times New Roman" w:hAnsi="Times New Roman" w:cs="Times New Roman"/>
          <w:b/>
          <w:bCs/>
          <w:sz w:val="24"/>
          <w:szCs w:val="24"/>
        </w:rPr>
        <w:t>17,11%</w:t>
      </w:r>
      <w:r w:rsidRPr="008531EA">
        <w:rPr>
          <w:rFonts w:ascii="Times New Roman" w:hAnsi="Times New Roman" w:cs="Times New Roman"/>
          <w:sz w:val="24"/>
          <w:szCs w:val="24"/>
        </w:rPr>
        <w:t xml:space="preserve"> (+65 copii), reflectând o tendință demografică ascendentă în zona de circumscripție.</w:t>
      </w:r>
    </w:p>
    <w:p w14:paraId="04465816"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Segoe UI Emoji" w:hAnsi="Segoe UI Emoji" w:cs="Segoe UI Emoji"/>
          <w:sz w:val="24"/>
          <w:szCs w:val="24"/>
        </w:rPr>
        <w:t>🔹</w:t>
      </w:r>
      <w:r w:rsidRPr="008531EA">
        <w:rPr>
          <w:rFonts w:ascii="Times New Roman" w:hAnsi="Times New Roman" w:cs="Times New Roman"/>
          <w:sz w:val="24"/>
          <w:szCs w:val="24"/>
        </w:rPr>
        <w:t xml:space="preserve"> </w:t>
      </w:r>
      <w:r w:rsidRPr="008531EA">
        <w:rPr>
          <w:rFonts w:ascii="Times New Roman" w:hAnsi="Times New Roman" w:cs="Times New Roman"/>
          <w:b/>
          <w:bCs/>
          <w:sz w:val="24"/>
          <w:szCs w:val="24"/>
        </w:rPr>
        <w:t>Cauze posibile ale creșterii:</w:t>
      </w:r>
    </w:p>
    <w:p w14:paraId="19ADFC1E" w14:textId="77777777" w:rsidR="00E5306A" w:rsidRPr="008531EA" w:rsidRDefault="00194692">
      <w:pPr>
        <w:numPr>
          <w:ilvl w:val="0"/>
          <w:numId w:val="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Creșterea natalității în comunitate sau în zonele învecinate.</w:t>
      </w:r>
    </w:p>
    <w:p w14:paraId="42ADC03F" w14:textId="77777777" w:rsidR="00E5306A" w:rsidRPr="008531EA" w:rsidRDefault="00194692">
      <w:pPr>
        <w:numPr>
          <w:ilvl w:val="0"/>
          <w:numId w:val="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Migrarea pozitivă a familiilor tinere către localitate, atrase de condiții mai bune de trai.</w:t>
      </w:r>
    </w:p>
    <w:p w14:paraId="1EB51751" w14:textId="77777777" w:rsidR="00E5306A" w:rsidRPr="008531EA" w:rsidRDefault="00194692">
      <w:pPr>
        <w:numPr>
          <w:ilvl w:val="0"/>
          <w:numId w:val="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Aprecierea calității serviciilor educaționale oferite de grădiniță.</w:t>
      </w:r>
    </w:p>
    <w:p w14:paraId="244C3D84" w14:textId="77777777" w:rsidR="00E5306A" w:rsidRPr="008531EA" w:rsidRDefault="00194692">
      <w:pPr>
        <w:numPr>
          <w:ilvl w:val="0"/>
          <w:numId w:val="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Accesibilitate mai bună (transport, infrastructură, servicii).</w:t>
      </w:r>
    </w:p>
    <w:p w14:paraId="1BE0C88C"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Segoe UI Emoji" w:hAnsi="Segoe UI Emoji" w:cs="Segoe UI Emoji"/>
          <w:sz w:val="24"/>
          <w:szCs w:val="24"/>
        </w:rPr>
        <w:t>🔹</w:t>
      </w:r>
      <w:r w:rsidRPr="008531EA">
        <w:rPr>
          <w:rFonts w:ascii="Times New Roman" w:hAnsi="Times New Roman" w:cs="Times New Roman"/>
          <w:sz w:val="24"/>
          <w:szCs w:val="24"/>
        </w:rPr>
        <w:t xml:space="preserve"> </w:t>
      </w:r>
      <w:r w:rsidRPr="008531EA">
        <w:rPr>
          <w:rFonts w:ascii="Times New Roman" w:hAnsi="Times New Roman" w:cs="Times New Roman"/>
          <w:b/>
          <w:bCs/>
          <w:sz w:val="24"/>
          <w:szCs w:val="24"/>
        </w:rPr>
        <w:t>Efecte asupra activității educaționale:</w:t>
      </w:r>
    </w:p>
    <w:p w14:paraId="197A634D" w14:textId="77777777" w:rsidR="00E5306A" w:rsidRPr="008531EA" w:rsidRDefault="00194692">
      <w:pPr>
        <w:numPr>
          <w:ilvl w:val="0"/>
          <w:numId w:val="1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A fost necesară suplimentarea numărului de grupe pentru a răspunde cererii crescute de înscriere.</w:t>
      </w:r>
    </w:p>
    <w:p w14:paraId="07403C8B" w14:textId="77777777" w:rsidR="00E5306A" w:rsidRPr="008531EA" w:rsidRDefault="00194692">
      <w:pPr>
        <w:numPr>
          <w:ilvl w:val="0"/>
          <w:numId w:val="1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 resimțit o presiune asupra spațiilor disponibile, unele grupe fiind organizate în condiții de aglomerare.</w:t>
      </w:r>
    </w:p>
    <w:p w14:paraId="465F637B" w14:textId="77777777" w:rsidR="00E5306A" w:rsidRPr="008531EA" w:rsidRDefault="00194692">
      <w:pPr>
        <w:numPr>
          <w:ilvl w:val="0"/>
          <w:numId w:val="1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 apărut nevoia de suplimentare a personalului didactic și auxiliar.</w:t>
      </w:r>
    </w:p>
    <w:p w14:paraId="54784E5C" w14:textId="77777777" w:rsidR="00E5306A" w:rsidRPr="008531EA" w:rsidRDefault="00194692">
      <w:pPr>
        <w:numPr>
          <w:ilvl w:val="0"/>
          <w:numId w:val="1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 crescut consumul de resurse materiale și logistice (mobilier, materiale didactice, rechizite etc.).</w:t>
      </w:r>
    </w:p>
    <w:p w14:paraId="2662EFBF" w14:textId="77777777" w:rsidR="00E5306A" w:rsidRPr="008531EA" w:rsidRDefault="00194692">
      <w:pPr>
        <w:numPr>
          <w:ilvl w:val="0"/>
          <w:numId w:val="1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 fost necesară adaptarea activităților educaționale pentru integrarea noilor copii proveniți din medii socio-economice variate.</w:t>
      </w:r>
    </w:p>
    <w:p w14:paraId="3C944170"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Segoe UI Emoji" w:hAnsi="Segoe UI Emoji" w:cs="Segoe UI Emoji"/>
          <w:sz w:val="24"/>
          <w:szCs w:val="24"/>
        </w:rPr>
        <w:t>🔹</w:t>
      </w:r>
      <w:r w:rsidRPr="008531EA">
        <w:rPr>
          <w:rFonts w:ascii="Times New Roman" w:hAnsi="Times New Roman" w:cs="Times New Roman"/>
          <w:sz w:val="24"/>
          <w:szCs w:val="24"/>
        </w:rPr>
        <w:t xml:space="preserve"> </w:t>
      </w:r>
      <w:r w:rsidRPr="008531EA">
        <w:rPr>
          <w:rFonts w:ascii="Times New Roman" w:hAnsi="Times New Roman" w:cs="Times New Roman"/>
          <w:b/>
          <w:bCs/>
          <w:sz w:val="24"/>
          <w:szCs w:val="24"/>
        </w:rPr>
        <w:t>Măsuri propuse / recomandate:</w:t>
      </w:r>
    </w:p>
    <w:p w14:paraId="1E9F315E" w14:textId="77777777" w:rsidR="00E5306A" w:rsidRPr="008531EA" w:rsidRDefault="00194692">
      <w:pPr>
        <w:numPr>
          <w:ilvl w:val="0"/>
          <w:numId w:val="1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Monitorizarea permanentă a evoluției demografice și a cererii de școlarizare.</w:t>
      </w:r>
    </w:p>
    <w:p w14:paraId="5C35A828" w14:textId="77777777" w:rsidR="00E5306A" w:rsidRPr="008531EA" w:rsidRDefault="00194692">
      <w:pPr>
        <w:numPr>
          <w:ilvl w:val="0"/>
          <w:numId w:val="1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Solicitarea sprijinului autorităților locale și IȘJ pentru:</w:t>
      </w:r>
    </w:p>
    <w:p w14:paraId="1180EB8A" w14:textId="77777777" w:rsidR="00E5306A" w:rsidRPr="008531EA" w:rsidRDefault="00194692">
      <w:pPr>
        <w:numPr>
          <w:ilvl w:val="1"/>
          <w:numId w:val="1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Extinderea spațiului educațional disponibil (prin investiții, reamenajări sau construcții noi).</w:t>
      </w:r>
    </w:p>
    <w:p w14:paraId="19D8BAEB" w14:textId="77777777" w:rsidR="00E5306A" w:rsidRPr="008531EA" w:rsidRDefault="00194692">
      <w:pPr>
        <w:numPr>
          <w:ilvl w:val="1"/>
          <w:numId w:val="1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Suplimentarea posturilor de educatoare, îngrijitoare și personal auxiliar.</w:t>
      </w:r>
    </w:p>
    <w:p w14:paraId="2A877C2D" w14:textId="77777777" w:rsidR="00E5306A" w:rsidRPr="008531EA" w:rsidRDefault="00194692">
      <w:pPr>
        <w:numPr>
          <w:ilvl w:val="0"/>
          <w:numId w:val="1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Planificarea unei strategii pe termen mediu și lung pentru a menține calitatea actului educațional în condiții de creștere a numărului de copii.</w:t>
      </w:r>
    </w:p>
    <w:p w14:paraId="2AB383AB"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Segoe UI Emoji" w:eastAsia="Arial Unicode MS" w:hAnsi="Segoe UI Emoji" w:cs="Segoe UI Emoji"/>
          <w:sz w:val="24"/>
          <w:szCs w:val="24"/>
        </w:rPr>
        <w:t>✅</w:t>
      </w:r>
      <w:r w:rsidRPr="008531EA">
        <w:rPr>
          <w:rFonts w:ascii="Times New Roman" w:eastAsia="Arial Unicode MS" w:hAnsi="Times New Roman" w:cs="Times New Roman"/>
          <w:sz w:val="24"/>
          <w:szCs w:val="24"/>
        </w:rPr>
        <w:t xml:space="preserve"> </w:t>
      </w:r>
      <w:r w:rsidRPr="008531EA">
        <w:rPr>
          <w:rFonts w:ascii="Times New Roman" w:hAnsi="Times New Roman" w:cs="Times New Roman"/>
          <w:b/>
          <w:bCs/>
          <w:sz w:val="24"/>
          <w:szCs w:val="24"/>
        </w:rPr>
        <w:t>Concluzie:</w:t>
      </w:r>
      <w:r w:rsidRPr="008531EA">
        <w:rPr>
          <w:rFonts w:ascii="Times New Roman" w:hAnsi="Times New Roman" w:cs="Times New Roman"/>
          <w:sz w:val="24"/>
          <w:szCs w:val="24"/>
        </w:rPr>
        <w:t xml:space="preserve"> Tendința demografică pozitivă în zona de circumscripție este un semn al revitalizării comunității și al interesului crescut pentru educația timpurie, dar aduce cu sine și provocări organizatorice. Grădinița își propune să răspundă acestor provocări printr-o planificare atentă, sprijin instituțional și adaptarea resurselor la noile realități demografice.</w:t>
      </w:r>
    </w:p>
    <w:p w14:paraId="43CF0F3D" w14:textId="77777777" w:rsidR="00E5306A" w:rsidRPr="008531EA" w:rsidRDefault="00194692">
      <w:pPr>
        <w:pStyle w:val="Heading5"/>
        <w:spacing w:before="0"/>
        <w:rPr>
          <w:rFonts w:ascii="Times New Roman" w:hAnsi="Times New Roman" w:cs="Times New Roman"/>
          <w:sz w:val="24"/>
          <w:szCs w:val="24"/>
        </w:rPr>
      </w:pPr>
      <w:r w:rsidRPr="008531EA">
        <w:rPr>
          <w:rFonts w:ascii="Times New Roman" w:hAnsi="Times New Roman" w:cs="Times New Roman"/>
          <w:sz w:val="24"/>
          <w:szCs w:val="24"/>
        </w:rPr>
        <w:t>3.2.1. Școlarizarea și frecvența. Statistic, pe niveluri/clase, comparativ cu anul precedent</w:t>
      </w:r>
    </w:p>
    <w:p w14:paraId="79886203"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Times New Roman" w:hAnsi="Times New Roman" w:cs="Times New Roman"/>
          <w:sz w:val="24"/>
          <w:szCs w:val="24"/>
        </w:rPr>
        <w:t>Frecvența în grădiniță a fost bună, majoritatea preșcolarilor având o prezență regulată (</w:t>
      </w:r>
      <w:r w:rsidRPr="008531EA">
        <w:rPr>
          <w:rFonts w:ascii="Times New Roman" w:hAnsi="Times New Roman" w:cs="Times New Roman"/>
          <w:b/>
          <w:bCs/>
          <w:sz w:val="24"/>
          <w:szCs w:val="24"/>
        </w:rPr>
        <w:t>85%</w:t>
      </w:r>
      <w:r w:rsidRPr="008531EA">
        <w:rPr>
          <w:rFonts w:ascii="Times New Roman" w:hAnsi="Times New Roman" w:cs="Times New Roman"/>
          <w:sz w:val="24"/>
          <w:szCs w:val="24"/>
        </w:rPr>
        <w:t>). S-a realizat și depășit planul de școlarizare propus. Numărul preșcolarilor care studiază în grădiniță s-a menținut în limitele superioare în conformitate cu prevederile legii, ceea ce demonstrează interesul părinților pentru integrarea copiilor în grădiniță și prestigiul dobândit la nivel de localitate și județ prin rezultatele obținute.</w:t>
      </w:r>
    </w:p>
    <w:p w14:paraId="0024F88B" w14:textId="77777777" w:rsidR="00E5306A" w:rsidRPr="008531EA" w:rsidRDefault="00194692">
      <w:pPr>
        <w:pStyle w:val="Heading5"/>
        <w:spacing w:before="0"/>
        <w:rPr>
          <w:rFonts w:ascii="Times New Roman" w:hAnsi="Times New Roman" w:cs="Times New Roman"/>
          <w:sz w:val="24"/>
          <w:szCs w:val="24"/>
        </w:rPr>
      </w:pPr>
      <w:r w:rsidRPr="008531EA">
        <w:rPr>
          <w:rFonts w:ascii="Times New Roman" w:hAnsi="Times New Roman" w:cs="Times New Roman"/>
          <w:sz w:val="24"/>
          <w:szCs w:val="24"/>
        </w:rPr>
        <w:t>3.2.2. Cauze ale absenteismului. Statistic, pe niveluri/clase, comparativ cu anul precedent</w:t>
      </w:r>
    </w:p>
    <w:p w14:paraId="255F8BE5" w14:textId="77777777" w:rsidR="00E5306A" w:rsidRPr="008531EA" w:rsidRDefault="00194692">
      <w:pPr>
        <w:pBdr>
          <w:top w:val="nil"/>
          <w:left w:val="nil"/>
          <w:bottom w:val="nil"/>
          <w:right w:val="nil"/>
          <w:between w:val="nil"/>
        </w:pBdr>
        <w:spacing w:after="255"/>
        <w:rPr>
          <w:rFonts w:ascii="Times New Roman" w:hAnsi="Times New Roman" w:cs="Times New Roman"/>
          <w:sz w:val="24"/>
          <w:szCs w:val="24"/>
        </w:rPr>
      </w:pPr>
      <w:r w:rsidRPr="008531EA">
        <w:rPr>
          <w:rFonts w:ascii="Times New Roman" w:hAnsi="Times New Roman" w:cs="Times New Roman"/>
          <w:sz w:val="24"/>
          <w:szCs w:val="24"/>
        </w:rPr>
        <w:t>S-a constatat că frecvența mai scăzută a copiilor s-a datorat îmbolnăvirilor sezoniere, absențele copiilor fiind motivated cu adeverință de la medicul de familie.</w:t>
      </w:r>
    </w:p>
    <w:p w14:paraId="5D8687CA" w14:textId="77777777" w:rsidR="00E5306A" w:rsidRPr="008531EA" w:rsidRDefault="00194692">
      <w:pPr>
        <w:pStyle w:val="Heading4"/>
        <w:spacing w:before="0"/>
        <w:rPr>
          <w:rFonts w:ascii="Times New Roman" w:hAnsi="Times New Roman" w:cs="Times New Roman"/>
        </w:rPr>
      </w:pPr>
      <w:r w:rsidRPr="008531EA">
        <w:rPr>
          <w:rFonts w:ascii="Times New Roman" w:hAnsi="Times New Roman" w:cs="Times New Roman"/>
        </w:rPr>
        <w:t>4.3. Încadrarea cu personal didactic auxiliar. Statistic comparativ cu anul precedent</w:t>
      </w:r>
    </w:p>
    <w:p w14:paraId="0D143012" w14:textId="77777777" w:rsidR="00E5306A" w:rsidRPr="008531EA" w:rsidRDefault="00194692">
      <w:pPr>
        <w:numPr>
          <w:ilvl w:val="0"/>
          <w:numId w:val="1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 normă contabil;</w:t>
      </w:r>
    </w:p>
    <w:p w14:paraId="5A84D44A" w14:textId="77777777" w:rsidR="00E5306A" w:rsidRPr="008531EA" w:rsidRDefault="00194692">
      <w:pPr>
        <w:numPr>
          <w:ilvl w:val="0"/>
          <w:numId w:val="1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 normă administrator de patrimoniu.</w:t>
      </w:r>
    </w:p>
    <w:p w14:paraId="34D10C1A" w14:textId="77777777" w:rsidR="00E5306A" w:rsidRPr="008531EA" w:rsidRDefault="00194692">
      <w:pPr>
        <w:pStyle w:val="Heading4"/>
        <w:rPr>
          <w:rFonts w:ascii="Times New Roman" w:hAnsi="Times New Roman" w:cs="Times New Roman"/>
        </w:rPr>
      </w:pPr>
      <w:r w:rsidRPr="008531EA">
        <w:rPr>
          <w:rFonts w:ascii="Times New Roman" w:hAnsi="Times New Roman" w:cs="Times New Roman"/>
        </w:rPr>
        <w:t>4.4. Încadrarea cu personal nedidactic. Statistic comparativ cu anul precedent</w:t>
      </w:r>
    </w:p>
    <w:p w14:paraId="52CA0687" w14:textId="77777777" w:rsidR="00E5306A" w:rsidRPr="008531EA" w:rsidRDefault="00194692">
      <w:pPr>
        <w:numPr>
          <w:ilvl w:val="0"/>
          <w:numId w:val="1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16 îngrijitoare (anul precedent: 16 îngrijitoare).</w:t>
      </w:r>
    </w:p>
    <w:p w14:paraId="2B695504" w14:textId="77777777" w:rsidR="00E5306A" w:rsidRPr="008531EA" w:rsidRDefault="008531EA">
      <w:pPr>
        <w:pStyle w:val="Heading2"/>
        <w:spacing w:after="240"/>
        <w:rPr>
          <w:rFonts w:ascii="Times New Roman" w:hAnsi="Times New Roman" w:cs="Times New Roman"/>
          <w:sz w:val="24"/>
          <w:szCs w:val="24"/>
        </w:rPr>
      </w:pPr>
      <w:r w:rsidRPr="008531EA">
        <w:rPr>
          <w:rFonts w:ascii="Times New Roman" w:hAnsi="Times New Roman" w:cs="Times New Roman"/>
          <w:sz w:val="24"/>
          <w:szCs w:val="24"/>
        </w:rPr>
        <w:pict w14:anchorId="397AB1B7">
          <v:rect id="_x0000_i1027" style="width:0;height:1.5pt" o:hralign="center" o:hrstd="t" o:hr="t" fillcolor="#a0a0a0" stroked="f"/>
        </w:pict>
      </w:r>
      <w:r w:rsidR="00194692" w:rsidRPr="008531EA">
        <w:rPr>
          <w:rFonts w:ascii="Times New Roman" w:hAnsi="Times New Roman" w:cs="Times New Roman"/>
          <w:sz w:val="24"/>
          <w:szCs w:val="24"/>
        </w:rPr>
        <w:t>B. EFICACITATE EDUCAȚIONALĂ</w:t>
      </w:r>
    </w:p>
    <w:p w14:paraId="02EF4A7B" w14:textId="77777777" w:rsidR="00E5306A" w:rsidRPr="008531EA" w:rsidRDefault="00194692">
      <w:pPr>
        <w:pStyle w:val="Heading3"/>
        <w:spacing w:before="0"/>
        <w:rPr>
          <w:rFonts w:ascii="Times New Roman" w:hAnsi="Times New Roman" w:cs="Times New Roman"/>
          <w:sz w:val="24"/>
          <w:szCs w:val="24"/>
        </w:rPr>
      </w:pPr>
      <w:r w:rsidRPr="008531EA">
        <w:rPr>
          <w:rFonts w:ascii="Times New Roman" w:hAnsi="Times New Roman" w:cs="Times New Roman"/>
          <w:sz w:val="24"/>
          <w:szCs w:val="24"/>
        </w:rPr>
        <w:lastRenderedPageBreak/>
        <w:t>1. ACTIVITATEA MANAGERIALĂ</w:t>
      </w:r>
    </w:p>
    <w:p w14:paraId="310903DC" w14:textId="77777777" w:rsidR="00E5306A" w:rsidRPr="008531EA" w:rsidRDefault="00194692">
      <w:pPr>
        <w:pStyle w:val="Heading3"/>
        <w:spacing w:before="0"/>
        <w:rPr>
          <w:rFonts w:ascii="Times New Roman" w:hAnsi="Times New Roman" w:cs="Times New Roman"/>
          <w:sz w:val="24"/>
          <w:szCs w:val="24"/>
        </w:rPr>
      </w:pPr>
      <w:r w:rsidRPr="008531EA">
        <w:rPr>
          <w:rFonts w:ascii="Times New Roman" w:hAnsi="Times New Roman" w:cs="Times New Roman"/>
          <w:sz w:val="24"/>
          <w:szCs w:val="24"/>
        </w:rPr>
        <w:t xml:space="preserve">1.1. Analiza activității realizate de conducerea unității (CA, director, director adjunct) </w:t>
      </w:r>
    </w:p>
    <w:p w14:paraId="41E5EB16" w14:textId="77777777" w:rsidR="00E5306A" w:rsidRPr="008531EA" w:rsidRDefault="00194692">
      <w:pPr>
        <w:pStyle w:val="Heading3"/>
        <w:spacing w:before="0"/>
        <w:rPr>
          <w:rFonts w:ascii="Times New Roman" w:hAnsi="Times New Roman" w:cs="Times New Roman"/>
          <w:sz w:val="24"/>
          <w:szCs w:val="24"/>
        </w:rPr>
      </w:pPr>
      <w:r w:rsidRPr="008531EA">
        <w:rPr>
          <w:rFonts w:ascii="Times New Roman" w:hAnsi="Times New Roman" w:cs="Times New Roman"/>
          <w:sz w:val="24"/>
          <w:szCs w:val="24"/>
        </w:rPr>
        <w:t>1.2.1. Organizarea compartimentelor, consiliilor, comisiilor</w:t>
      </w:r>
    </w:p>
    <w:p w14:paraId="2C78858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 parcursul anului școlar s-a avut în vedere monitorizarea implementării standardelor de control intern managerial, s-a reactualizat dosarul SCIM prin revizuirea documentelor care atestă implementarea standardelor, s-au elaborat și utilizat instrumente menite să faciliteze implicarea tuturor compartimentelor în buna funcționalitate a instituției și s-au transmitted periodic situațiile și rapoartele solicitate.</w:t>
      </w:r>
    </w:p>
    <w:p w14:paraId="26A68FE4"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Comisia CEAC și-a desfășurat activitatea conform planului operațional și planului anual, respectându-se termenele proiectate și atribuțiile specifice: elaborează și aplică procedurile operaționale, întocmește planul de îmbunătățire, raportul de autoevaluare, formularele periodice de monitorizare internă, păstrează legătura cu ARACIP, informează permanent educatoarele asupra sistemului de asigurare a calității și propune/implementează proiecte în scopul creșterii calității pe diverse domenii de interes. A fost elaborat raportul anual cu privire la calitatea educației și a fost făcut public conform legislației în vigoare. Au fost utilizate instrumente de evaluare a calității serviciilor educaționale și a gradului de satisfacție a beneficiarilor (fișe, chestionare etc. cu interpretarea rezultatelor).</w:t>
      </w:r>
    </w:p>
    <w:p w14:paraId="5EEAD220"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La nivelul Comisiei pentru Curriculum s-a monitorizat modul de întocmire a planificării anuale, s-au centralizat proiecte educaționale și tematice derulate de cadrele didactice pe parcursul anului școlar și s-au avizat activitățile opționale propuse pentru anul școlar 2026–2027.</w:t>
      </w:r>
    </w:p>
    <w:p w14:paraId="718C0D9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1.2.2. Repartizarea responsabilităților în CA - modul în care au fost îndeplinite responsabilitățile</w:t>
      </w:r>
    </w:p>
    <w:p w14:paraId="24F205E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Au fost întocmite documentele de proiectare managerială anuală, Planul de Dezvoltare Instituțională, precum și Planul Managerial Anual. Aceste documente au fost realizate în cadrul general stabilit prin strategia de dezvoltare a învățământului preuniversitar elaborată de Inspectoratul Școlar Județean.</w:t>
      </w:r>
    </w:p>
    <w:p w14:paraId="73D9B45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Activitatea de conducere a fost realizată de Consiliul Profesoral și Consiliul de Administrație, coordonate de directorul unității în conformitate cu organigrama de funcționare a grădiniței. Ca director, mi-am desfășurat activitatea conform planului managerial întocmit. În funcție de competențele atribuite de regulament, deciziile au fost luate de Consiliul de Administrație, director și Consiliul Profesoral, care s-au întrunit lunar și ori de câte ori a fost nevoie.</w:t>
      </w:r>
    </w:p>
    <w:p w14:paraId="01E8D27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Echipa managerială este deschisă spre nou, transparență și comunicare eficientă cu responsabilii comisiilor, cu toate cadrele didactice sau nedidactice. Există o bună circulație a informației de sus în jos (consemnate în întruniri, pe tabla de scris, la anunțul zilei, e-mail, SMS, panouri de afișaj), culegerea datelor de jos în sus fiind uneori mai greoaie în privința respectării termenelor-limită. Echipa managerială a realizat asistențe la ore, a întocmit aprecieri și recomandări necesare cadrelor didactice pentru înscrierea la gradele didactice și pentru concursul de acordare a gradației de merit.</w:t>
      </w:r>
    </w:p>
    <w:p w14:paraId="5BDDE25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1.2.3. Monitorizarea întregii activități – concluzii ale monitorizării</w:t>
      </w:r>
    </w:p>
    <w:p w14:paraId="6A40DA4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Activitatea managerială la nivelul Grădiniței Nr. 3 Voluntari a fost coordonată în perioada 01.09.2025–31.08.2026 de director prof. Zamfir Cristina, numită prin decizia IȘJ Ilfov nr. 1797/01.09.2025. Eficacitatea educațională ca domeniu prevăzut de O.U.G. nr. 75/2000 s-a evidențiat prin următorii indicatori:</w:t>
      </w:r>
    </w:p>
    <w:p w14:paraId="5503C3BE" w14:textId="77777777" w:rsidR="00E5306A" w:rsidRPr="008531EA" w:rsidRDefault="00194692">
      <w:pPr>
        <w:numPr>
          <w:ilvl w:val="0"/>
          <w:numId w:val="1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Management strategic:</w:t>
      </w:r>
      <w:r w:rsidRPr="008531EA">
        <w:rPr>
          <w:rFonts w:ascii="Times New Roman" w:hAnsi="Times New Roman" w:cs="Times New Roman"/>
          <w:sz w:val="24"/>
          <w:szCs w:val="24"/>
        </w:rPr>
        <w:t xml:space="preserve"> existența și structura documentelor proiective (proiectul de dezvoltare și planul de implementare/operațional), organizarea internă a unității, </w:t>
      </w:r>
      <w:r w:rsidRPr="008531EA">
        <w:rPr>
          <w:rFonts w:ascii="Times New Roman" w:hAnsi="Times New Roman" w:cs="Times New Roman"/>
          <w:sz w:val="24"/>
          <w:szCs w:val="24"/>
        </w:rPr>
        <w:lastRenderedPageBreak/>
        <w:t>conducerea operațională a tuturor resurselor și asigurarea sistemului de comunicare internă și externă.</w:t>
      </w:r>
    </w:p>
    <w:p w14:paraId="0C792EF6" w14:textId="77777777" w:rsidR="00E5306A" w:rsidRPr="008531EA" w:rsidRDefault="00194692">
      <w:pPr>
        <w:numPr>
          <w:ilvl w:val="0"/>
          <w:numId w:val="1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Management operațional:</w:t>
      </w:r>
      <w:r w:rsidRPr="008531EA">
        <w:rPr>
          <w:rFonts w:ascii="Times New Roman" w:hAnsi="Times New Roman" w:cs="Times New Roman"/>
          <w:sz w:val="24"/>
          <w:szCs w:val="24"/>
        </w:rPr>
        <w:t xml:space="preserve"> întocmirea regulamentelor interne și a fișelor de post, proiectarea procesului organizațional, gestionarea informației (înregistrarea, prelucrarea și utilizarea datelor), crearea condițiilor de securitate pentru toți cei implicați în activitatea preșcolară, asigurarea spațiilor și dotarea cu mijloace de învățământ și auxiliare curriculare.</w:t>
      </w:r>
    </w:p>
    <w:p w14:paraId="200B4C2A" w14:textId="77777777" w:rsidR="00E5306A" w:rsidRPr="008531EA" w:rsidRDefault="00194692">
      <w:pPr>
        <w:numPr>
          <w:ilvl w:val="0"/>
          <w:numId w:val="1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Managementul calității:</w:t>
      </w:r>
      <w:r w:rsidRPr="008531EA">
        <w:rPr>
          <w:rFonts w:ascii="Times New Roman" w:hAnsi="Times New Roman" w:cs="Times New Roman"/>
          <w:sz w:val="24"/>
          <w:szCs w:val="24"/>
        </w:rPr>
        <w:t xml:space="preserve"> formularea ofertei educaționale, proiectarea curriculumului la decizia grădiniței, prognozarea rezultatelor la învățătură și urmărirea evoluției copiilor, performanțele extrașcolare, planificarea activității metodice a cadrelor didactice, autoevaluarea instituțională, proceduri interne de asigurare a calității, evaluarea calității activității educatoarelor, constituirea/actualizarea bazei de date (SIIIR), constituirea Comisiei CEAC și controlul/evaluarea modului în care au fost realizate obiectivele propuse.</w:t>
      </w:r>
    </w:p>
    <w:p w14:paraId="6C75B4F5"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7AAC02B4"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2. OFERTA EDUCAȚIONALĂ</w:t>
      </w:r>
    </w:p>
    <w:p w14:paraId="33F09C3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2.1. Relevanță, promovare, efecte asupra realizării planului de școlarizare propus</w:t>
      </w:r>
    </w:p>
    <w:p w14:paraId="30A5C85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Oferta educațională a grădiniței, proiectată în acest an școlar, a răspuns cerințelor copiilor și părinților, fiind popularizată prin intermediul avizierului din incinta unității, al ședințelor cu părinții, al paginii de Facebook a grădiniței și prin activitățile desfășurate în cadrul parteneriatelor încheiate cu comunitatea locală.</w:t>
      </w:r>
    </w:p>
    <w:p w14:paraId="63029933"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Modalități de promovare a ofertei educaționale:</w:t>
      </w:r>
    </w:p>
    <w:p w14:paraId="75BC2832" w14:textId="77777777" w:rsidR="00E5306A" w:rsidRPr="008531EA" w:rsidRDefault="00194692">
      <w:pPr>
        <w:numPr>
          <w:ilvl w:val="0"/>
          <w:numId w:val="1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La panoul grădiniței;</w:t>
      </w:r>
    </w:p>
    <w:p w14:paraId="4E5EEADE" w14:textId="77777777" w:rsidR="00E5306A" w:rsidRPr="008531EA" w:rsidRDefault="00194692">
      <w:pPr>
        <w:numPr>
          <w:ilvl w:val="0"/>
          <w:numId w:val="1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 ședințele cu părinții;</w:t>
      </w:r>
    </w:p>
    <w:p w14:paraId="2A652549" w14:textId="77777777" w:rsidR="00E5306A" w:rsidRPr="008531EA" w:rsidRDefault="00194692">
      <w:pPr>
        <w:numPr>
          <w:ilvl w:val="0"/>
          <w:numId w:val="1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Pagina oficială de Facebook.</w:t>
      </w:r>
    </w:p>
    <w:p w14:paraId="055424CF"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PUNCTE TARI:</w:t>
      </w:r>
      <w:r w:rsidRPr="008531EA">
        <w:rPr>
          <w:rFonts w:ascii="Times New Roman" w:hAnsi="Times New Roman" w:cs="Times New Roman"/>
          <w:sz w:val="24"/>
          <w:szCs w:val="24"/>
        </w:rPr>
        <w:t xml:space="preserve"> Personal didactic cu competențe necesare evaluării și valorificării valențelor educative derivate dintr-o problematică educațională diversă.</w:t>
      </w:r>
    </w:p>
    <w:p w14:paraId="0814D10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PUNCTE SLABE:</w:t>
      </w:r>
      <w:r w:rsidRPr="008531EA">
        <w:rPr>
          <w:rFonts w:ascii="Times New Roman" w:hAnsi="Times New Roman" w:cs="Times New Roman"/>
          <w:sz w:val="24"/>
          <w:szCs w:val="24"/>
        </w:rPr>
        <w:t xml:space="preserve"> Ponderea ridicată a cadrelor didactice fără grad didactic sau necalificate.</w:t>
      </w:r>
    </w:p>
    <w:p w14:paraId="21A39305"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1B4BF75E"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3. DESFĂȘURAREA PROCESULUI EDUCAȚIONAL</w:t>
      </w:r>
    </w:p>
    <w:p w14:paraId="4C5D8EBD"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3.1. Realizarea activităților de învățare, asigurarea participării și obținerea stării de bine. Rezultatele obținute - Analiză, concluzii (inclusiv ale asistențelor)</w:t>
      </w:r>
    </w:p>
    <w:p w14:paraId="3C39CE5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 activitățile desfășurate la grupă, educatoarele au aplicat tehnici de implicare individuală sau în grup a copiilor (lucrul în perechi sau grupuri mici), care au condus la participarea efectivă a tuturor preșcolarilor. Aceștia au dobândit capacități de cooperare, sprijin și colaborare, de primire și asumare de sarcini, de lucru în echipă, de respectare a regulilor stabilite, de asumare a răspunderii individuale și colective și a inițiativei.</w:t>
      </w:r>
    </w:p>
    <w:p w14:paraId="10ADA5B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Întâlnirile de lucru au fost centrate pe strategii de îmbunătățire a calității activităților didactice, punându-se un accent mai mare pe integrarea strategiilor de învățare în grupă, crearea unui climat favorabil învățării, desfășurarea de activități extracurriculare, respectul pentru individualitate și cultivarea relațiilor de încredere reciprocă. Activitatea instructiv-educativă s-a desfășurat în concordanță cu standardele curriculare actuale și programa preșcolară, lăsând loc de creativitate fiecărui cadru didactic. La sfârșitul anului, fiecare cadru didactic a prezentat un </w:t>
      </w:r>
      <w:r w:rsidRPr="008531EA">
        <w:rPr>
          <w:rFonts w:ascii="Times New Roman" w:hAnsi="Times New Roman" w:cs="Times New Roman"/>
          <w:sz w:val="24"/>
          <w:szCs w:val="24"/>
        </w:rPr>
        <w:lastRenderedPageBreak/>
        <w:t>raport individual de activitate și un raport final de evaluare a rezultatelor preșcolarilor. Planificările au fost întocmite corect, respectând particularitățile de vârstă. Cadrele didactice care au avut doar definitivatul au întocmit proiecte de activități.</w:t>
      </w:r>
    </w:p>
    <w:p w14:paraId="70BC1E1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3.1.1. Rezultate la învățătură. Statistic, pe niveluri/clase, comparativ cu anul precedent</w:t>
      </w:r>
    </w:p>
    <w:p w14:paraId="7BDB882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 urma evaluărilor, s-a constatat că preșcolarii dețin cunoștințele prevăzute de programa preșcolară și dau dovadă de receptivitate. S-au întreprins activități de observare a preșcolarilor, discuții cu părinții și implicare în situații evaluative centrate pe competențe curriculare, analizându-se nivelul de performanță și natura dificultăților de învățare și adaptare.</w:t>
      </w:r>
    </w:p>
    <w:p w14:paraId="300285A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3.1.2. Rezultate obținute la concursuri și olimpiade școlare (nivel județean / național / internațional)</w:t>
      </w:r>
    </w:p>
    <w:p w14:paraId="6BCE108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Participări la concursuri:</w:t>
      </w:r>
    </w:p>
    <w:p w14:paraId="5B5D52CD" w14:textId="77777777" w:rsidR="00E5306A" w:rsidRPr="008531EA" w:rsidRDefault="00194692">
      <w:pPr>
        <w:numPr>
          <w:ilvl w:val="0"/>
          <w:numId w:val="1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EDU POVESTEȘTE / Zâmbetul Copilăriei:</w:t>
      </w:r>
      <w:r w:rsidRPr="008531EA">
        <w:rPr>
          <w:rFonts w:ascii="Times New Roman" w:hAnsi="Times New Roman" w:cs="Times New Roman"/>
          <w:sz w:val="24"/>
          <w:szCs w:val="24"/>
        </w:rPr>
        <w:t xml:space="preserve"> 3 premii I și participare la Gala Laureaților;</w:t>
      </w:r>
    </w:p>
    <w:p w14:paraId="263E6634" w14:textId="77777777" w:rsidR="00E5306A" w:rsidRPr="008531EA" w:rsidRDefault="00194692">
      <w:pPr>
        <w:numPr>
          <w:ilvl w:val="0"/>
          <w:numId w:val="1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Mici dar isteți:</w:t>
      </w:r>
      <w:r w:rsidRPr="008531EA">
        <w:rPr>
          <w:rFonts w:ascii="Times New Roman" w:hAnsi="Times New Roman" w:cs="Times New Roman"/>
          <w:sz w:val="24"/>
          <w:szCs w:val="24"/>
        </w:rPr>
        <w:t xml:space="preserve"> 8 copii obținând premiul I;</w:t>
      </w:r>
    </w:p>
    <w:p w14:paraId="42E3A9AA" w14:textId="77777777" w:rsidR="00E5306A" w:rsidRPr="008531EA" w:rsidRDefault="00194692">
      <w:pPr>
        <w:numPr>
          <w:ilvl w:val="0"/>
          <w:numId w:val="1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Colinde, colinde:</w:t>
      </w:r>
      <w:r w:rsidRPr="008531EA">
        <w:rPr>
          <w:rFonts w:ascii="Times New Roman" w:hAnsi="Times New Roman" w:cs="Times New Roman"/>
          <w:sz w:val="24"/>
          <w:szCs w:val="24"/>
        </w:rPr>
        <w:t xml:space="preserve"> Mențiune.</w:t>
      </w:r>
    </w:p>
    <w:p w14:paraId="32F0B14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3.2. Curriculum la decizia școlii. Calitate, eficiență</w:t>
      </w:r>
    </w:p>
    <w:p w14:paraId="56CCE3ED"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Gama lărgită de activități opționale, individualizarea lor pe nivel de vârstă și aptitudini au dus la diversificarea situațiilor de învățare și valorificarea potențialului creativ al fiecărui copil. Eficacitatea opționalelor constă în stimularea expresivității și creativității copiilor și, în același timp, constituie un procedeu de terapie psihică, având menirea de a descoperi și dezvolta înclinațiile și abilitățile copiilor.</w:t>
      </w:r>
    </w:p>
    <w:p w14:paraId="0D50E8B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3.3. Calitatea predării. Analiză pe discipline (valorificarea concluziilor asistențelor, concluziilor în urma susținerii gradelor didactice)</w:t>
      </w:r>
    </w:p>
    <w:p w14:paraId="73FCAAB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Grădinița Nr. 3 Voluntari are drept scop pregătirea pentru educația formală, asigurând intrarea copilului în sistemul de învățământ obligatoriu prin formarea capacității de a învăța. Obiectivele sunt diferențiate în funcție de grupe, după criteriul de vârstă sau nivelul de dezvoltare globală, cuprinzând următoarele domenii:</w:t>
      </w:r>
    </w:p>
    <w:p w14:paraId="3F2E2072"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A. Domeniul „Dezvoltarea fizică, sănătate și igiena personală”</w:t>
      </w:r>
    </w:p>
    <w:p w14:paraId="679F99E4" w14:textId="77777777" w:rsidR="00E5306A" w:rsidRPr="008531EA" w:rsidRDefault="00194692">
      <w:pPr>
        <w:numPr>
          <w:ilvl w:val="0"/>
          <w:numId w:val="1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A.1. Dezvoltare fizică:</w:t>
      </w:r>
      <w:r w:rsidRPr="008531EA">
        <w:rPr>
          <w:rFonts w:ascii="Times New Roman" w:hAnsi="Times New Roman" w:cs="Times New Roman"/>
          <w:sz w:val="24"/>
          <w:szCs w:val="24"/>
        </w:rPr>
        <w:t xml:space="preserve"> dezvoltarea motricității grosiere, dezvoltarea motricității fine, dezvoltarea senzorio-motorie.</w:t>
      </w:r>
    </w:p>
    <w:p w14:paraId="70DFAFEB" w14:textId="77777777" w:rsidR="00E5306A" w:rsidRPr="008531EA" w:rsidRDefault="00194692">
      <w:pPr>
        <w:numPr>
          <w:ilvl w:val="0"/>
          <w:numId w:val="1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A.2. Sănătate și igienă personală:</w:t>
      </w:r>
      <w:r w:rsidRPr="008531EA">
        <w:rPr>
          <w:rFonts w:ascii="Times New Roman" w:hAnsi="Times New Roman" w:cs="Times New Roman"/>
          <w:sz w:val="24"/>
          <w:szCs w:val="24"/>
        </w:rPr>
        <w:t xml:space="preserve"> promovarea sănătății și nutriției, promovarea îngrijirii și igienei personale, promovarea practicilor privind igiena personală.</w:t>
      </w:r>
    </w:p>
    <w:p w14:paraId="506CC062"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B. Domeniul „Dezvoltarea socio-emoțională”</w:t>
      </w:r>
    </w:p>
    <w:p w14:paraId="771D4CBC" w14:textId="77777777" w:rsidR="00E5306A" w:rsidRPr="008531EA" w:rsidRDefault="00194692">
      <w:pPr>
        <w:numPr>
          <w:ilvl w:val="0"/>
          <w:numId w:val="2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B.1. Dezvoltare socială:</w:t>
      </w:r>
      <w:r w:rsidRPr="008531EA">
        <w:rPr>
          <w:rFonts w:ascii="Times New Roman" w:hAnsi="Times New Roman" w:cs="Times New Roman"/>
          <w:sz w:val="24"/>
          <w:szCs w:val="24"/>
        </w:rPr>
        <w:t xml:space="preserve"> dezvoltarea abilităților de interacțiune cu adulții și cu copiii de vârstă apropiată, acceptarea și respectarea diversității, dezvoltarea comportamentelor prosociale.</w:t>
      </w:r>
    </w:p>
    <w:p w14:paraId="3A15C008" w14:textId="77777777" w:rsidR="00E5306A" w:rsidRPr="008531EA" w:rsidRDefault="00194692">
      <w:pPr>
        <w:numPr>
          <w:ilvl w:val="0"/>
          <w:numId w:val="2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B.2. Dezvoltare emoțională:</w:t>
      </w:r>
      <w:r w:rsidRPr="008531EA">
        <w:rPr>
          <w:rFonts w:ascii="Times New Roman" w:hAnsi="Times New Roman" w:cs="Times New Roman"/>
          <w:sz w:val="24"/>
          <w:szCs w:val="24"/>
        </w:rPr>
        <w:t xml:space="preserve"> dezvoltarea conceptului de sine, dezvoltarea controlului emoțional, dezvoltarea expresivității emoționale.</w:t>
      </w:r>
    </w:p>
    <w:p w14:paraId="6F74D6EF"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C. Domeniul „Dezvoltarea limbajului, a comunicării și premiselor citirii și scrierii”</w:t>
      </w:r>
    </w:p>
    <w:p w14:paraId="70667B78" w14:textId="77777777" w:rsidR="00E5306A" w:rsidRPr="008531EA" w:rsidRDefault="00194692">
      <w:pPr>
        <w:numPr>
          <w:ilvl w:val="0"/>
          <w:numId w:val="2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C.1. Dezvoltarea limbajului și a comunicării:</w:t>
      </w:r>
      <w:r w:rsidRPr="008531EA">
        <w:rPr>
          <w:rFonts w:ascii="Times New Roman" w:hAnsi="Times New Roman" w:cs="Times New Roman"/>
          <w:sz w:val="24"/>
          <w:szCs w:val="24"/>
        </w:rPr>
        <w:t xml:space="preserve"> dezvoltarea capacității de ascultare și înțelegere (comunicare receptivă) și de vorbire/comunicare (comunicare expresivă).</w:t>
      </w:r>
    </w:p>
    <w:p w14:paraId="269B931F" w14:textId="77777777" w:rsidR="00E5306A" w:rsidRPr="008531EA" w:rsidRDefault="00194692">
      <w:pPr>
        <w:numPr>
          <w:ilvl w:val="0"/>
          <w:numId w:val="2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C.2. Dezvoltarea premiselor citirii și scrierii:</w:t>
      </w:r>
      <w:r w:rsidRPr="008531EA">
        <w:rPr>
          <w:rFonts w:ascii="Times New Roman" w:hAnsi="Times New Roman" w:cs="Times New Roman"/>
          <w:sz w:val="24"/>
          <w:szCs w:val="24"/>
        </w:rPr>
        <w:t xml:space="preserve"> participarea la experiențe cu cartea, cunoașterea și aprecierea cărții, dezvoltarea capacității de discriminare fonetică (asociere sunet-literă), conștientizarea mesajului vorbit/scris, însușirea deprinderilor de scris.</w:t>
      </w:r>
    </w:p>
    <w:p w14:paraId="3967CEB9"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D. Domeniul „Dezvoltarea cognitivă și cunoașterea lumii”</w:t>
      </w:r>
    </w:p>
    <w:p w14:paraId="5E726D77" w14:textId="77777777" w:rsidR="00E5306A" w:rsidRPr="008531EA" w:rsidRDefault="00194692">
      <w:pPr>
        <w:numPr>
          <w:ilvl w:val="0"/>
          <w:numId w:val="2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D.1. Dezvoltarea gândirii logice și rezolvarea de probleme.</w:t>
      </w:r>
    </w:p>
    <w:p w14:paraId="66DE5B66" w14:textId="77777777" w:rsidR="00E5306A" w:rsidRPr="008531EA" w:rsidRDefault="00194692">
      <w:pPr>
        <w:numPr>
          <w:ilvl w:val="0"/>
          <w:numId w:val="2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i/>
          <w:iCs/>
          <w:sz w:val="24"/>
          <w:szCs w:val="24"/>
        </w:rPr>
        <w:t>D.2. Cunoștințe și deprinderi elementare matematice, cunoașterea și înțelegerea lumii:</w:t>
      </w:r>
      <w:r w:rsidRPr="008531EA">
        <w:rPr>
          <w:rFonts w:ascii="Times New Roman" w:hAnsi="Times New Roman" w:cs="Times New Roman"/>
          <w:sz w:val="24"/>
          <w:szCs w:val="24"/>
        </w:rPr>
        <w:t xml:space="preserve"> </w:t>
      </w:r>
      <w:r w:rsidRPr="008531EA">
        <w:rPr>
          <w:rFonts w:ascii="Times New Roman" w:hAnsi="Times New Roman" w:cs="Times New Roman"/>
          <w:sz w:val="24"/>
          <w:szCs w:val="24"/>
        </w:rPr>
        <w:lastRenderedPageBreak/>
        <w:t>reprezentări matematice elementare (numere, operații, concepte spațiale, forme geometrice, măsurare), cunoașterea și înțelegerea lumii (lumea vie, Pământul, spațiul, metode științifice).</w:t>
      </w:r>
    </w:p>
    <w:p w14:paraId="7B654AD7"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E. Domeniul „Capacități și atitudini de învățare”</w:t>
      </w:r>
    </w:p>
    <w:p w14:paraId="77F524CB" w14:textId="77777777" w:rsidR="00E5306A" w:rsidRPr="008531EA" w:rsidRDefault="00194692">
      <w:pPr>
        <w:numPr>
          <w:ilvl w:val="0"/>
          <w:numId w:val="2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Curiozitate și interes, persistență în activitate, creativitate.</w:t>
      </w:r>
    </w:p>
    <w:p w14:paraId="12918858"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3.4. Strategii pentru realizarea obiectivelor privind digitalizarea procesului de predare-învățare. Rezultate pe niveluri / clase / profesori etc.</w:t>
      </w:r>
    </w:p>
    <w:p w14:paraId="7428508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Pentru nevoile de dobândire a competențelor digitale aferente preșcolarilor:</w:t>
      </w:r>
    </w:p>
    <w:p w14:paraId="49A69D4B" w14:textId="77777777" w:rsidR="00E5306A" w:rsidRPr="008531EA" w:rsidRDefault="00194692">
      <w:pPr>
        <w:numPr>
          <w:ilvl w:val="0"/>
          <w:numId w:val="2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Includerea activităților de digitalizare specifice vârstei, cât și un demers de digitalizare transversală a modului de predare.</w:t>
      </w:r>
    </w:p>
    <w:p w14:paraId="17ED1419" w14:textId="77777777" w:rsidR="00E5306A" w:rsidRPr="008531EA" w:rsidRDefault="00194692">
      <w:pPr>
        <w:numPr>
          <w:ilvl w:val="0"/>
          <w:numId w:val="2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Investiții în competențele digitale de bază ale personalului didactic.</w:t>
      </w:r>
    </w:p>
    <w:p w14:paraId="7D28D25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3.5. Activitatea educativă, extrașcolară, extracurriculară. Calitate, eficiență</w:t>
      </w:r>
    </w:p>
    <w:p w14:paraId="221ACDA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Activitățile extracurriculare desfășurate în grădinița noastră au avut un caracter atractiv, preșcolarii participând cu entuziasm. S-au derulat:</w:t>
      </w:r>
    </w:p>
    <w:p w14:paraId="794FEBA9" w14:textId="77777777" w:rsidR="00E5306A" w:rsidRPr="008531EA" w:rsidRDefault="00194692">
      <w:pPr>
        <w:numPr>
          <w:ilvl w:val="0"/>
          <w:numId w:val="2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Piese de teatru interactiv:</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Rățușca cea urâtă</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Poveste de iarnă</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Crăiasa Zăpezii</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Prâslea cel voinic și merele de aur</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Șoricelul cel prostuț</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Vrăjitorul pofticios</w:t>
      </w:r>
      <w:r w:rsidRPr="008531EA">
        <w:rPr>
          <w:rFonts w:ascii="Times New Roman" w:hAnsi="Times New Roman" w:cs="Times New Roman"/>
          <w:sz w:val="24"/>
          <w:szCs w:val="24"/>
        </w:rPr>
        <w:t>;</w:t>
      </w:r>
    </w:p>
    <w:p w14:paraId="0A109F7E" w14:textId="77777777" w:rsidR="00E5306A" w:rsidRPr="008531EA" w:rsidRDefault="00194692">
      <w:pPr>
        <w:numPr>
          <w:ilvl w:val="0"/>
          <w:numId w:val="2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Comemorări:</w:t>
      </w:r>
      <w:r w:rsidRPr="008531EA">
        <w:rPr>
          <w:rFonts w:ascii="Times New Roman" w:hAnsi="Times New Roman" w:cs="Times New Roman"/>
          <w:sz w:val="24"/>
          <w:szCs w:val="24"/>
        </w:rPr>
        <w:t xml:space="preserve"> Mihai Eminescu, Ion Creangă;</w:t>
      </w:r>
    </w:p>
    <w:p w14:paraId="3AC36A3C" w14:textId="77777777" w:rsidR="00E5306A" w:rsidRPr="008531EA" w:rsidRDefault="00194692">
      <w:pPr>
        <w:numPr>
          <w:ilvl w:val="0"/>
          <w:numId w:val="2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Serbări și evenimente:</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Serbări de Crăciun și sfârșit de an</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Târgul de toamnă</w:t>
      </w:r>
      <w:r w:rsidRPr="008531EA">
        <w:rPr>
          <w:rFonts w:ascii="Times New Roman" w:hAnsi="Times New Roman" w:cs="Times New Roman"/>
          <w:sz w:val="24"/>
          <w:szCs w:val="24"/>
        </w:rPr>
        <w:t xml:space="preserve">, </w:t>
      </w:r>
      <w:r w:rsidRPr="008531EA">
        <w:rPr>
          <w:rFonts w:ascii="Times New Roman" w:hAnsi="Times New Roman" w:cs="Times New Roman"/>
          <w:i/>
          <w:iCs/>
          <w:sz w:val="24"/>
          <w:szCs w:val="24"/>
        </w:rPr>
        <w:t>Târgul de mărțișoare</w:t>
      </w:r>
      <w:r w:rsidRPr="008531EA">
        <w:rPr>
          <w:rFonts w:ascii="Times New Roman" w:hAnsi="Times New Roman" w:cs="Times New Roman"/>
          <w:sz w:val="24"/>
          <w:szCs w:val="24"/>
        </w:rPr>
        <w:t>;</w:t>
      </w:r>
    </w:p>
    <w:p w14:paraId="75CF41E1" w14:textId="77777777" w:rsidR="00E5306A" w:rsidRPr="008531EA" w:rsidRDefault="00194692">
      <w:pPr>
        <w:numPr>
          <w:ilvl w:val="0"/>
          <w:numId w:val="25"/>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Activități în colaborare cu Poliția și Pompierii.</w:t>
      </w:r>
    </w:p>
    <w:p w14:paraId="2B1F5CE2"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6D3B2596"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4. „ȘCOALA ALTFEL”, „SĂPTĂMÂNA VERDE”</w:t>
      </w:r>
    </w:p>
    <w:p w14:paraId="111DE36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4.4. Calitatea și eficiența fiecărui program</w:t>
      </w:r>
    </w:p>
    <w:p w14:paraId="42A8CBB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Școala Altfel:</w:t>
      </w:r>
      <w:r w:rsidRPr="008531EA">
        <w:rPr>
          <w:rFonts w:ascii="Times New Roman" w:hAnsi="Times New Roman" w:cs="Times New Roman"/>
          <w:sz w:val="24"/>
          <w:szCs w:val="24"/>
        </w:rPr>
        <w:t xml:space="preserve"> Scopul programului a fost implicarea tuturor copiilor și a cadrelor didactice în activități nonformale (sportive, concursuri, spectacole) care au răspuns intereselor diverse ale acestora. Implicarea comisiei de monitorizare a fost benefică, iar părinții au primit la timp toate informațiile. Preșcolarii au dovedit un viu interes, și-au pus în valoare spiritul de echipă și gospodăresc, realizând colaje și expoziții foto. S-au dezvoltat relații foarte bune cu partenerii implicați.</w:t>
      </w:r>
    </w:p>
    <w:p w14:paraId="609B1BC4"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Săptămâna Verde:</w:t>
      </w:r>
      <w:r w:rsidRPr="008531EA">
        <w:rPr>
          <w:rFonts w:ascii="Times New Roman" w:hAnsi="Times New Roman" w:cs="Times New Roman"/>
          <w:sz w:val="24"/>
          <w:szCs w:val="24"/>
        </w:rPr>
        <w:t xml:space="preserve"> În cadrul programului, Grădinița Nr. 3 Voluntari a realizat activități educaționale care contribuie la dezvoltarea competențelor de investigare a mediului și la formarea unor comportamente responsabile față de natură. Preșcolarii și cadrele didactice au înțeles importanța protejării mediului, familiarizându-se cu noțiuni de economie circulară, utilizare sustenabilă a resurselor și protejarea biodiversității.</w:t>
      </w:r>
    </w:p>
    <w:p w14:paraId="39851F9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4.5. Rezultate</w:t>
      </w:r>
    </w:p>
    <w:p w14:paraId="4318F70F"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Școala Altfel:</w:t>
      </w:r>
      <w:r w:rsidRPr="008531EA">
        <w:rPr>
          <w:rFonts w:ascii="Times New Roman" w:hAnsi="Times New Roman" w:cs="Times New Roman"/>
          <w:sz w:val="24"/>
          <w:szCs w:val="24"/>
        </w:rPr>
        <w:t xml:space="preserve"> Activitățile au avut un efect pozitiv remarcabil, copiii fiind motivați să participe. Cadrele didactice au primit sprijin real din partea partenerilor, iar preșcolarii au învățat lucruri utile pentru viața de zi cu zi. Feedback-ul primit de la părinți a fost pozitiv.</w:t>
      </w:r>
    </w:p>
    <w:p w14:paraId="2FCADE2E"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Săptămâna Verde:</w:t>
      </w:r>
      <w:r w:rsidRPr="008531EA">
        <w:rPr>
          <w:rFonts w:ascii="Times New Roman" w:hAnsi="Times New Roman" w:cs="Times New Roman"/>
          <w:sz w:val="24"/>
          <w:szCs w:val="24"/>
        </w:rPr>
        <w:t xml:space="preserve"> Toate activitățile au ajutat preșcolarii să se dezvolte din punct de vedere socio-emoțional, cognitiv și fizic, manifestând empatie, respect, responsabilitate în gestionarea resurselor naturale și conexiune cu natura.</w:t>
      </w:r>
    </w:p>
    <w:p w14:paraId="14BA5B7D"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4C54768B"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5. PARTENERIATE EDUCAȚIONALE</w:t>
      </w:r>
    </w:p>
    <w:p w14:paraId="5F548BCF"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 xml:space="preserve"> 5.4. Colaborarea cu părinții. Existența/Inexistența Asociației de părinți. Implicarea în viața școlii. Modalități, eficiență. Programe pentru părinți desfășurate la nivelul școlii</w:t>
      </w:r>
    </w:p>
    <w:p w14:paraId="498471D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Principalii parteneri în educație au fost și sunt părinții, parteneriatul concretizându-se atât prin implicarea în activitatea educativă (proiecte tematice, activități extrașcolare, concursuri, expoziții), cât și în dezvoltarea bazei didactico-materiale. Grădinița și familia lucrează în echipă pentru educarea preșcolarilor.</w:t>
      </w:r>
    </w:p>
    <w:p w14:paraId="790F5529"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5.5. Colaborarea cu Consiliul Local. Încheierea contractelor-cadru de colaborare</w:t>
      </w:r>
    </w:p>
    <w:p w14:paraId="5C42F7DC"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 parcursul anului a existat o bună colaborare cu comunitatea locală. Astfel, Primăria Orașului Voluntari s-a implicat în dezvoltarea și întreținerea bazei materiale a grădiniței, precum și în sprijinirea proiectelor educaționale.</w:t>
      </w:r>
    </w:p>
    <w:p w14:paraId="102B9767"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5.6. Colaborarea cu alte instituții de învățământ, cultură, sport</w:t>
      </w:r>
    </w:p>
    <w:p w14:paraId="735C142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Grădinița Nr. 3 Voluntari a încheiat parteneriate educaționale cu:</w:t>
      </w:r>
    </w:p>
    <w:p w14:paraId="2E7DC574"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Școala Gimnazială „Anton Pann” Voluntari (Proiectul </w:t>
      </w:r>
      <w:r w:rsidRPr="008531EA">
        <w:rPr>
          <w:rFonts w:ascii="Times New Roman" w:hAnsi="Times New Roman" w:cs="Times New Roman"/>
          <w:i/>
          <w:iCs/>
          <w:sz w:val="24"/>
          <w:szCs w:val="24"/>
        </w:rPr>
        <w:t>„Cu pași mici de la grădiniță spre școală”</w:t>
      </w:r>
      <w:r w:rsidRPr="008531EA">
        <w:rPr>
          <w:rFonts w:ascii="Times New Roman" w:hAnsi="Times New Roman" w:cs="Times New Roman"/>
          <w:sz w:val="24"/>
          <w:szCs w:val="24"/>
        </w:rPr>
        <w:t>);</w:t>
      </w:r>
    </w:p>
    <w:p w14:paraId="2A0CD047"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IȘJ Ilfov (Proiectul </w:t>
      </w:r>
      <w:r w:rsidRPr="008531EA">
        <w:rPr>
          <w:rFonts w:ascii="Times New Roman" w:hAnsi="Times New Roman" w:cs="Times New Roman"/>
          <w:i/>
          <w:iCs/>
          <w:sz w:val="24"/>
          <w:szCs w:val="24"/>
        </w:rPr>
        <w:t>EDU POVESTEȘTE</w:t>
      </w:r>
      <w:r w:rsidRPr="008531EA">
        <w:rPr>
          <w:rFonts w:ascii="Times New Roman" w:hAnsi="Times New Roman" w:cs="Times New Roman"/>
          <w:sz w:val="24"/>
          <w:szCs w:val="24"/>
        </w:rPr>
        <w:t>);</w:t>
      </w:r>
    </w:p>
    <w:p w14:paraId="489F052A"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Teatrul Interactiv BAMBI;</w:t>
      </w:r>
    </w:p>
    <w:p w14:paraId="17960024"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Parohia Uniunea Voluntari (Proiectul </w:t>
      </w:r>
      <w:r w:rsidRPr="008531EA">
        <w:rPr>
          <w:rFonts w:ascii="Times New Roman" w:hAnsi="Times New Roman" w:cs="Times New Roman"/>
          <w:i/>
          <w:iCs/>
          <w:sz w:val="24"/>
          <w:szCs w:val="24"/>
        </w:rPr>
        <w:t>„Un strop de credință”</w:t>
      </w:r>
      <w:r w:rsidRPr="008531EA">
        <w:rPr>
          <w:rFonts w:ascii="Times New Roman" w:hAnsi="Times New Roman" w:cs="Times New Roman"/>
          <w:sz w:val="24"/>
          <w:szCs w:val="24"/>
        </w:rPr>
        <w:t>);</w:t>
      </w:r>
    </w:p>
    <w:p w14:paraId="70901D6C"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SVSU Voluntari (Proiectul </w:t>
      </w:r>
      <w:r w:rsidRPr="008531EA">
        <w:rPr>
          <w:rFonts w:ascii="Times New Roman" w:hAnsi="Times New Roman" w:cs="Times New Roman"/>
          <w:i/>
          <w:iCs/>
          <w:sz w:val="24"/>
          <w:szCs w:val="24"/>
        </w:rPr>
        <w:t>„Micii salvatori – învățăm să fim în siguranță”</w:t>
      </w:r>
      <w:r w:rsidRPr="008531EA">
        <w:rPr>
          <w:rFonts w:ascii="Times New Roman" w:hAnsi="Times New Roman" w:cs="Times New Roman"/>
          <w:sz w:val="24"/>
          <w:szCs w:val="24"/>
        </w:rPr>
        <w:t>);</w:t>
      </w:r>
    </w:p>
    <w:p w14:paraId="63C5A8DA"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Clinica Dental Elite (Stomatologie);</w:t>
      </w:r>
    </w:p>
    <w:p w14:paraId="30EB8D56" w14:textId="77777777" w:rsidR="00E5306A" w:rsidRPr="008531EA" w:rsidRDefault="00194692">
      <w:pPr>
        <w:numPr>
          <w:ilvl w:val="0"/>
          <w:numId w:val="2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Poliția Orașului Voluntari.</w:t>
      </w:r>
    </w:p>
    <w:p w14:paraId="5799E36C"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5.7. Colaborarea cu sindicatele</w:t>
      </w:r>
    </w:p>
    <w:p w14:paraId="45B6958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Sindicatul (FSLI) este un partener autentic de dialog și decizie la nivelul unității noastre, având în CA ca observator liderul sindical.</w:t>
      </w:r>
    </w:p>
    <w:p w14:paraId="08924597"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6E846F85"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6. ACTIVITATEA PERSONALULUI DIDACTIC AUXILIAR. CALITATE. EFICIENȚĂ</w:t>
      </w:r>
    </w:p>
    <w:p w14:paraId="69B72DF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6.1. Contabilitate</w:t>
      </w:r>
    </w:p>
    <w:p w14:paraId="336B1EE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Activitatea Serviciului Financiar-Contabil este desfășurată de 1 contabil angajat cu 1 normă și este caracterizată prin realizarea întocmai a atribuțiilor derivate din Fișa postului: realizarea la termen și în mod corect a tuturor situațiilor financiar-contabile (folosind programe performante pentru contabilitate, buget, mijloace fixe, gestiuni, dări de seamă, OP-uri, declarații fiscale), asumarea responsabilității (CFP), inițiativă, precum și o foarte bună colaborare cu instituțiile de profil (Primăria Orașului Voluntari, IȘJ Ilfov, Finanțe Ilfov, BCR, Trezoreria Județului Ilfov).</w:t>
      </w:r>
    </w:p>
    <w:p w14:paraId="2F8CF994"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Contribuția Serviciului Financiar-Contabil al Grădiniței Nr. 3 Voluntari la dezvoltarea instituțională și la promovarea imaginii unității de învățământ este definitorie, fiind reflectată de următoarele activități desfășurate:</w:t>
      </w:r>
    </w:p>
    <w:p w14:paraId="4E4F7A0E"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Planificarea bugetară prin prisma dezvoltării instituționale și promovarea imaginii grădiniței (efectuarea demersurilor de asigurare a fondurilor necesare plății salariilor și a celorlalte acțiuni finanțate de la bugetul de stat sau local).</w:t>
      </w:r>
    </w:p>
    <w:p w14:paraId="5A0A5C60"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Asigurarea permanentă a legăturii cu reprezentanții Inspectoratului Școlar Județean Ilfov și ai comunității locale privind activitatea compartimentului.</w:t>
      </w:r>
    </w:p>
    <w:p w14:paraId="5A86C14A"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Reprezentarea Grădiniței Nr. 3 Voluntari, alături de conducătorul acesteia, în relațiile cu agenții economici, instituțiile publice etc., în cazul încheierii contractelor economice de colaborare, în conformitate cu legislația în vigoare.</w:t>
      </w:r>
    </w:p>
    <w:p w14:paraId="7EB21BBB"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Îndeplinirea altor atribuții dispuse de șeful ierarhic superior și/sau directorul:</w:t>
      </w:r>
    </w:p>
    <w:p w14:paraId="11DECBB3" w14:textId="77777777" w:rsidR="00E5306A" w:rsidRPr="008531EA" w:rsidRDefault="00194692">
      <w:pPr>
        <w:numPr>
          <w:ilvl w:val="1"/>
          <w:numId w:val="2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stabilirea obligațiilor către bugetul de stat și asigurarea vărsării sumelor respective în </w:t>
      </w:r>
      <w:r w:rsidRPr="008531EA">
        <w:rPr>
          <w:rFonts w:ascii="Times New Roman" w:hAnsi="Times New Roman" w:cs="Times New Roman"/>
          <w:sz w:val="24"/>
          <w:szCs w:val="24"/>
        </w:rPr>
        <w:lastRenderedPageBreak/>
        <w:t>termenele stabilite;</w:t>
      </w:r>
    </w:p>
    <w:p w14:paraId="2B3941C2" w14:textId="77777777" w:rsidR="00E5306A" w:rsidRPr="008531EA" w:rsidRDefault="00194692">
      <w:pPr>
        <w:numPr>
          <w:ilvl w:val="1"/>
          <w:numId w:val="2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primirea și executarea formelor de poprire și asigurarea realizării titlurilor executorii în condițiile legii;</w:t>
      </w:r>
    </w:p>
    <w:p w14:paraId="4E9C7E00" w14:textId="77777777" w:rsidR="00E5306A" w:rsidRPr="008531EA" w:rsidRDefault="00194692">
      <w:pPr>
        <w:numPr>
          <w:ilvl w:val="1"/>
          <w:numId w:val="2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ducerea la îndeplinire a deciziilor cu privire la răspunderea materială, disciplinară și administrativă a salariaților;</w:t>
      </w:r>
    </w:p>
    <w:p w14:paraId="649AADA0" w14:textId="77777777" w:rsidR="00E5306A" w:rsidRPr="008531EA" w:rsidRDefault="00194692">
      <w:pPr>
        <w:numPr>
          <w:ilvl w:val="1"/>
          <w:numId w:val="2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implicarea în vederea soluționării situațiilor de criză care afectează unitatea.</w:t>
      </w:r>
    </w:p>
    <w:p w14:paraId="1D03B4FC"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Respectarea normelor, procedurilor de sănătate și securitate a muncii, de PSI și ISU pentru toate tipurile de activități desfășurate în cadrul unității de învățământ.</w:t>
      </w:r>
    </w:p>
    <w:p w14:paraId="3242E391"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Respectarea regulamentului intern și a procedurilor stabilite la nivelul unității de învățământ.</w:t>
      </w:r>
    </w:p>
    <w:p w14:paraId="4B20F81C" w14:textId="77777777" w:rsidR="00E5306A" w:rsidRPr="008531EA" w:rsidRDefault="00194692">
      <w:pPr>
        <w:numPr>
          <w:ilvl w:val="0"/>
          <w:numId w:val="2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Respectarea procedurilor de securitate a muncii și de PSI.</w:t>
      </w:r>
    </w:p>
    <w:p w14:paraId="4ADB1A1F"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6.2. Administrație</w:t>
      </w:r>
    </w:p>
    <w:p w14:paraId="5285E9D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Activitatea Serviciului de Administrație este desfășurată de un administrator de patrimoniu angajat cu normă întreagă și este caracterizată prin realizarea întocmai a atribuțiilor derivate din Fișa postului: preocuparea permanentă pentru folosirea judicioasă și economică a materialelor de întreținere și curățenie, a energiei electrice și termice; pregătirea, împreună cu personalul din subordine, a localului unității pentru începerea anului școlar în cele mai bune condiții (curățenie în spațiile interioare, curte și grădină); asigurarea bazei materiale pentru desfășurarea evaluărilor și a altor activități școlare; urmărirea prezenței la timp a personalului din subordine, gestionarea învoirilor și a graficului de concedii de odihnă; organizarea și gestionarea bazei materiale; administrarea judicioasă și responsabilă a patrimoniului unității, preocuparea permanentă pentru revizii tehnice și reparații la instalațiile sanitare, mobilier, uși și dotări; propunerea lucrărilor periodice de igienizare și modernizare; răspunderea privind inventarul unității.</w:t>
      </w:r>
    </w:p>
    <w:p w14:paraId="766870A9"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1FB6ECE5"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7. ACTIVITATEA PERSONALULUI NEDIDACTIC. CALITATE. EFICIENȚĂ</w:t>
      </w:r>
    </w:p>
    <w:p w14:paraId="47AADD71"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7.1. Personal întreținere și îngrijire – eficiența activității</w:t>
      </w:r>
    </w:p>
    <w:p w14:paraId="00FE0023"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 activitatea sa, compartimentul administrativ participă la realizarea obiectivelor sistemului de învățământ în ansamblul său. Pe parcursul anului școlar 2025–2026 s-au efectuat următoarele activități:</w:t>
      </w:r>
    </w:p>
    <w:p w14:paraId="2B57E827"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S-au igienizat toate încăperile unde își desfășoară activitatea preșcolarii și cadrele didactice;</w:t>
      </w:r>
    </w:p>
    <w:p w14:paraId="6671E4CD"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 făcut aprovizionarea cu materiale pentru curățenie și reparații în grădiniță;</w:t>
      </w:r>
    </w:p>
    <w:p w14:paraId="3A638080"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 efectuat inventarierea și casarea bunurilor;</w:t>
      </w:r>
    </w:p>
    <w:p w14:paraId="16457F93"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S-au făcut comenzi și referate pentru achiziționarea de materiale necesare bunei desfășurări a activității în unitate;</w:t>
      </w:r>
    </w:p>
    <w:p w14:paraId="033BF26A"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S-a asigurat securitatea clădirilor și s-au luat măsuri de preîntâmpinare a incendiilor, verificându-se gradul de siguranță al rețelei de gaz și electricitate;</w:t>
      </w:r>
    </w:p>
    <w:p w14:paraId="2DCF6EFA"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Administrarea și păstrarea bunurilor mobile și imobile ale unității;</w:t>
      </w:r>
    </w:p>
    <w:p w14:paraId="09E13595" w14:textId="77777777" w:rsidR="00E5306A" w:rsidRPr="008531EA" w:rsidRDefault="00194692">
      <w:pPr>
        <w:numPr>
          <w:ilvl w:val="0"/>
          <w:numId w:val="2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Planificarea, organizarea și distribuirea materialelor și accesoriilor necesare desfășurării activității personalului administrativ din cadrul instituției.</w:t>
      </w:r>
    </w:p>
    <w:p w14:paraId="1FD1478F"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3AB2F5CB"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1. EVALUAREA CALITĂȚII ACTIVITĂȚII CORPULUI PROFESORAL</w:t>
      </w:r>
    </w:p>
    <w:p w14:paraId="7E8C331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În baza graficelor de monitorizare și control, s-au desfășurat asistențele la activități și la ședințele </w:t>
      </w:r>
      <w:r w:rsidRPr="008531EA">
        <w:rPr>
          <w:rFonts w:ascii="Times New Roman" w:hAnsi="Times New Roman" w:cs="Times New Roman"/>
          <w:sz w:val="24"/>
          <w:szCs w:val="24"/>
        </w:rPr>
        <w:lastRenderedPageBreak/>
        <w:t>comisiei metodice. În urma analizelor s-au constatat următoarele aspecte privind procesul instructiv-educativ:</w:t>
      </w:r>
    </w:p>
    <w:p w14:paraId="63915BC9" w14:textId="77777777" w:rsidR="00E5306A" w:rsidRPr="008531EA" w:rsidRDefault="00194692">
      <w:pPr>
        <w:numPr>
          <w:ilvl w:val="0"/>
          <w:numId w:val="3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PROIECTAREA:</w:t>
      </w:r>
      <w:r w:rsidRPr="008531EA">
        <w:rPr>
          <w:rFonts w:ascii="Times New Roman" w:hAnsi="Times New Roman" w:cs="Times New Roman"/>
          <w:sz w:val="24"/>
          <w:szCs w:val="24"/>
        </w:rPr>
        <w:t xml:space="preserve"> În general, se respectă ritmul planificărilor, iar planificările anuale și semestriale sunt elaborate în conformitate cu cerințele actuale. Toate cadrele didactice evaluate au prezentat portofoliile personale.</w:t>
      </w:r>
    </w:p>
    <w:p w14:paraId="5A7B2B39" w14:textId="77777777" w:rsidR="00E5306A" w:rsidRPr="008531EA" w:rsidRDefault="00194692">
      <w:pPr>
        <w:numPr>
          <w:ilvl w:val="0"/>
          <w:numId w:val="3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TEHNOLOGIILE DIDACTICE:</w:t>
      </w:r>
      <w:r w:rsidRPr="008531EA">
        <w:rPr>
          <w:rFonts w:ascii="Times New Roman" w:hAnsi="Times New Roman" w:cs="Times New Roman"/>
          <w:sz w:val="24"/>
          <w:szCs w:val="24"/>
        </w:rPr>
        <w:t xml:space="preserve"> Sunt adecvate și eficiente, utilizându-se cu preponderență metodele interactive. Tot mai multe cadre didactice utilizează calculatorul, laptopul și videoproiectorul în procesul de predare-învățare-evaluare.</w:t>
      </w:r>
    </w:p>
    <w:p w14:paraId="4236178D" w14:textId="77777777" w:rsidR="00E5306A" w:rsidRPr="008531EA" w:rsidRDefault="00194692">
      <w:pPr>
        <w:numPr>
          <w:ilvl w:val="0"/>
          <w:numId w:val="3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MODALITĂȚILE DE EVALUARE:</w:t>
      </w:r>
      <w:r w:rsidRPr="008531EA">
        <w:rPr>
          <w:rFonts w:ascii="Times New Roman" w:hAnsi="Times New Roman" w:cs="Times New Roman"/>
          <w:sz w:val="24"/>
          <w:szCs w:val="24"/>
        </w:rPr>
        <w:t xml:space="preserve"> Sunt diverse: fișe de lucru, munca individuală, portofolii etc.</w:t>
      </w:r>
    </w:p>
    <w:p w14:paraId="30326101" w14:textId="77777777" w:rsidR="00E5306A" w:rsidRPr="008531EA" w:rsidRDefault="00194692">
      <w:pPr>
        <w:numPr>
          <w:ilvl w:val="0"/>
          <w:numId w:val="3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OPȚIONALELE:</w:t>
      </w:r>
      <w:r w:rsidRPr="008531EA">
        <w:rPr>
          <w:rFonts w:ascii="Times New Roman" w:hAnsi="Times New Roman" w:cs="Times New Roman"/>
          <w:sz w:val="24"/>
          <w:szCs w:val="24"/>
        </w:rPr>
        <w:t xml:space="preserve"> Stabilite la nivelul unității în urma solicitărilor părinților, reprezintă un punct de atracție pentru preșcolari, le satisfac curiozitățile în domeniul respectiv și le deschid perspectiva unei abordări individuale.</w:t>
      </w:r>
    </w:p>
    <w:p w14:paraId="17C0229B" w14:textId="77777777" w:rsidR="00E5306A" w:rsidRPr="008531EA" w:rsidRDefault="00194692">
      <w:pPr>
        <w:numPr>
          <w:ilvl w:val="0"/>
          <w:numId w:val="3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ACTIVITATEA EDUCATIVĂ ȘI EXTRAȘCOLARĂ:</w:t>
      </w:r>
      <w:r w:rsidRPr="008531EA">
        <w:rPr>
          <w:rFonts w:ascii="Times New Roman" w:hAnsi="Times New Roman" w:cs="Times New Roman"/>
          <w:sz w:val="24"/>
          <w:szCs w:val="24"/>
        </w:rPr>
        <w:t xml:space="preserve"> Ca urmare a numeroase parteneriate și proiecte inițiate de cadrele didactice, preșcolarii au fost antrenați în activități care au urmărit dezvoltarea creativității, fanteziei, imaginației și a gustului estetic.</w:t>
      </w:r>
    </w:p>
    <w:p w14:paraId="40FC5379"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2B1B2785"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2. DEZVOLTAREA PROFESIONALĂ A PERSONALULUI</w:t>
      </w:r>
    </w:p>
    <w:p w14:paraId="4BC7D5A2"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Ținându-se cont de obiectivele și prioritățile stabilite în PDI, dar și de faptul că formarea reprezintă un proces continuu de dezvoltare a competențelor, cadrele didactice au fost implicate în activități de perfecționare realizate astfel:</w:t>
      </w:r>
    </w:p>
    <w:p w14:paraId="4C5B8A28"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 chestionarea cadrelor didactice asupra nevoilor de perfecționare și formare continuă;</w:t>
      </w:r>
    </w:p>
    <w:p w14:paraId="6ED0065B"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 studiu individual de specialitate / autoperfecționare;</w:t>
      </w:r>
    </w:p>
    <w:p w14:paraId="3D90CB7E"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Prin activități desfășurate în cadrul comisiilor metodice sau a consfătuirilor cadrelor didactice;</w:t>
      </w:r>
    </w:p>
    <w:p w14:paraId="76DB731E"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3 cadre didactice</w:t>
      </w:r>
      <w:r w:rsidRPr="008531EA">
        <w:rPr>
          <w:rFonts w:ascii="Times New Roman" w:hAnsi="Times New Roman" w:cs="Times New Roman"/>
          <w:sz w:val="24"/>
          <w:szCs w:val="24"/>
        </w:rPr>
        <w:t xml:space="preserve"> au obținut gradul didactic I;</w:t>
      </w:r>
    </w:p>
    <w:p w14:paraId="5BDC37A3"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6 cadre didactice</w:t>
      </w:r>
      <w:r w:rsidRPr="008531EA">
        <w:rPr>
          <w:rFonts w:ascii="Times New Roman" w:hAnsi="Times New Roman" w:cs="Times New Roman"/>
          <w:sz w:val="24"/>
          <w:szCs w:val="24"/>
        </w:rPr>
        <w:t xml:space="preserve"> au participat la mobilități ERASMUS (4 în Turcia, 2 în Malta);</w:t>
      </w:r>
    </w:p>
    <w:p w14:paraId="2A4F5E3B"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3 cadre didactice</w:t>
      </w:r>
      <w:r w:rsidRPr="008531EA">
        <w:rPr>
          <w:rFonts w:ascii="Times New Roman" w:hAnsi="Times New Roman" w:cs="Times New Roman"/>
          <w:sz w:val="24"/>
          <w:szCs w:val="24"/>
        </w:rPr>
        <w:t xml:space="preserve"> au participat la proiecte eTwinning;</w:t>
      </w:r>
    </w:p>
    <w:p w14:paraId="41DEB422"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8 cadre didactice</w:t>
      </w:r>
      <w:r w:rsidRPr="008531EA">
        <w:rPr>
          <w:rFonts w:ascii="Times New Roman" w:hAnsi="Times New Roman" w:cs="Times New Roman"/>
          <w:sz w:val="24"/>
          <w:szCs w:val="24"/>
        </w:rPr>
        <w:t xml:space="preserve"> au finalizat programul </w:t>
      </w:r>
      <w:r w:rsidRPr="008531EA">
        <w:rPr>
          <w:rFonts w:ascii="Times New Roman" w:hAnsi="Times New Roman" w:cs="Times New Roman"/>
          <w:i/>
          <w:iCs/>
          <w:sz w:val="24"/>
          <w:szCs w:val="24"/>
        </w:rPr>
        <w:t>Pedagogii digitale</w:t>
      </w:r>
      <w:r w:rsidRPr="008531EA">
        <w:rPr>
          <w:rFonts w:ascii="Times New Roman" w:hAnsi="Times New Roman" w:cs="Times New Roman"/>
          <w:sz w:val="24"/>
          <w:szCs w:val="24"/>
        </w:rPr>
        <w:t>;</w:t>
      </w:r>
    </w:p>
    <w:p w14:paraId="17B146C2"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1 cadru didactic</w:t>
      </w:r>
      <w:r w:rsidRPr="008531EA">
        <w:rPr>
          <w:rFonts w:ascii="Times New Roman" w:hAnsi="Times New Roman" w:cs="Times New Roman"/>
          <w:sz w:val="24"/>
          <w:szCs w:val="24"/>
        </w:rPr>
        <w:t xml:space="preserve"> a participat la programul SIPET;</w:t>
      </w:r>
    </w:p>
    <w:p w14:paraId="06F4421E" w14:textId="77777777" w:rsidR="00E5306A" w:rsidRPr="008531EA" w:rsidRDefault="00194692">
      <w:pPr>
        <w:numPr>
          <w:ilvl w:val="0"/>
          <w:numId w:val="3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b/>
          <w:bCs/>
          <w:sz w:val="24"/>
          <w:szCs w:val="24"/>
        </w:rPr>
        <w:t>1 cadru didactic</w:t>
      </w:r>
      <w:r w:rsidRPr="008531EA">
        <w:rPr>
          <w:rFonts w:ascii="Times New Roman" w:hAnsi="Times New Roman" w:cs="Times New Roman"/>
          <w:sz w:val="24"/>
          <w:szCs w:val="24"/>
        </w:rPr>
        <w:t xml:space="preserve"> a participat la programul LEAD4EDU.</w:t>
      </w:r>
    </w:p>
    <w:p w14:paraId="639930DE" w14:textId="77777777" w:rsidR="00E5306A" w:rsidRPr="008531EA" w:rsidRDefault="00194692">
      <w:pPr>
        <w:pStyle w:val="Heading4"/>
        <w:rPr>
          <w:rFonts w:ascii="Times New Roman" w:hAnsi="Times New Roman" w:cs="Times New Roman"/>
        </w:rPr>
      </w:pPr>
      <w:r w:rsidRPr="008531EA">
        <w:rPr>
          <w:rFonts w:ascii="Times New Roman" w:hAnsi="Times New Roman" w:cs="Times New Roman"/>
        </w:rPr>
        <w:t>2.1. Implementarea planului de dezvoltare profesională a personalului didactic auxiliar și nedidactic calificat, în vederea dobândirii de competențe și abilități conform nevoilor comunității școlare și țintelor de dezvoltare stabilite</w:t>
      </w:r>
    </w:p>
    <w:p w14:paraId="06F4A8C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Administratorul financiar a urmat cursul </w:t>
      </w:r>
      <w:r w:rsidRPr="008531EA">
        <w:rPr>
          <w:rFonts w:ascii="Times New Roman" w:hAnsi="Times New Roman" w:cs="Times New Roman"/>
          <w:i/>
          <w:iCs/>
          <w:sz w:val="24"/>
          <w:szCs w:val="24"/>
        </w:rPr>
        <w:t>Contabilitatea Instituțiilor publice – noutăți 2026, NOUL ALOP</w:t>
      </w:r>
      <w:r w:rsidRPr="008531EA">
        <w:rPr>
          <w:rFonts w:ascii="Times New Roman" w:hAnsi="Times New Roman" w:cs="Times New Roman"/>
          <w:sz w:val="24"/>
          <w:szCs w:val="24"/>
        </w:rPr>
        <w:t>.</w:t>
      </w:r>
    </w:p>
    <w:p w14:paraId="72FC15B0"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4BD8E5A4"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3. FUNCȚIONALITATEA STRUCTURILOR DE ASIGURARE A CALITĂȚII EDUCAȚIEI, CONFORM LEGII. COMISIA PENTRU EVALUAREA ȘI ASIGURAREA CALITĂȚII (CEAC)</w:t>
      </w:r>
    </w:p>
    <w:p w14:paraId="5AEEA33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 xml:space="preserve"> 3.1. Nivelul implementării Planului de măsuri de îmbunătățire a calității rezultat din RAEI</w:t>
      </w:r>
    </w:p>
    <w:p w14:paraId="0FF83845"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Activitatea comisiei a avut în vedere faptul că sistemul de asigurare a calității trebuie să devină un instrument fundamental al dezvoltării instituționale și profesionale, arătând unde se pot aduce îmbunătățiri astfel încât acestea să devină ținte strategice pentru dezvoltarea ulterioară a școlii.</w:t>
      </w:r>
    </w:p>
    <w:p w14:paraId="409366E3"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 parcursul anului școlar, membrii comisiei s-au preocupat de completarea dosarului comisiei urmărind documentația elaborată de Inspectoratul Școlar și A.R.A.C.I.P., de elaborarea procedurilor pentru diverse activități și de întocmirea raportului anual de evaluare internă a calității:</w:t>
      </w:r>
    </w:p>
    <w:p w14:paraId="71DEF8AA" w14:textId="77777777" w:rsidR="00E5306A" w:rsidRPr="008531EA" w:rsidRDefault="00194692">
      <w:pPr>
        <w:numPr>
          <w:ilvl w:val="0"/>
          <w:numId w:val="3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Elaborarea unor propuneri de îmbunătățire a monitorizării activităților desfășurate pentru a se realiza o evaluare internă cât mai corectă;</w:t>
      </w:r>
    </w:p>
    <w:p w14:paraId="11F688AC" w14:textId="77777777" w:rsidR="00E5306A" w:rsidRPr="008531EA" w:rsidRDefault="00194692">
      <w:pPr>
        <w:numPr>
          <w:ilvl w:val="0"/>
          <w:numId w:val="3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O mai bună colaborare a membrilor comisiei cu toate cadrele didactice și cu consiliul părinților pentru a eficientiza munca comisiei;</w:t>
      </w:r>
    </w:p>
    <w:p w14:paraId="39E5EC27" w14:textId="77777777" w:rsidR="00E5306A" w:rsidRPr="008531EA" w:rsidRDefault="00194692">
      <w:pPr>
        <w:numPr>
          <w:ilvl w:val="0"/>
          <w:numId w:val="3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Aplicarea și valorificarea în continuare a chestionarelor de identificare a gradului de satisfacție a beneficiarilor;</w:t>
      </w:r>
    </w:p>
    <w:p w14:paraId="44A15A73" w14:textId="77777777" w:rsidR="00E5306A" w:rsidRPr="008531EA" w:rsidRDefault="00194692">
      <w:pPr>
        <w:numPr>
          <w:ilvl w:val="0"/>
          <w:numId w:val="3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Centralizarea exemplelor de bună practică oferite de cadrele didactice și popularizarea acestora.</w:t>
      </w:r>
    </w:p>
    <w:p w14:paraId="7D17D626"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 3.2. Analiza activității desfășurate de către comisie (puncte tari, zone de îmbunătățire)</w:t>
      </w:r>
    </w:p>
    <w:p w14:paraId="167F70FC"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Lista activităților desfășurate în anul școlar 2025–2026:</w:t>
      </w:r>
    </w:p>
    <w:p w14:paraId="321E2CB8"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Proiectarea activităților de învățare în conformitate cu nevoile preșcolarilor;</w:t>
      </w:r>
    </w:p>
    <w:p w14:paraId="4AA65906"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Proiectarea activităților compartimentelor și comisiilor pe baza colectării feedback-ului de la beneficiari;</w:t>
      </w:r>
    </w:p>
    <w:p w14:paraId="6AB20E46"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Îmbunătățirea activității didactice prin utilizarea rezultatelor activităților metodice sau de cercetare științifică la nivel local și regional;</w:t>
      </w:r>
    </w:p>
    <w:p w14:paraId="4BDA7E21"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Planificarea activităților extracurriculare cu implicarea cadrelor didactice, preșcolarilor, părinților și membrilor comunității;</w:t>
      </w:r>
    </w:p>
    <w:p w14:paraId="182584A5"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Stimularea lucrului în echipă, evaluarea performanțelor personalului didactic, didactic auxiliar și administrativ;</w:t>
      </w:r>
    </w:p>
    <w:p w14:paraId="725E5A72"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Întocmirea obiectivă a rapoartelor de autoevaluare de la nivelul comisiilor și utilizarea rezultatelor pentru optimizarea activității;</w:t>
      </w:r>
    </w:p>
    <w:p w14:paraId="28C0C392"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Întrunirea comisiei pentru întocmirea documentelor necesare;</w:t>
      </w:r>
    </w:p>
    <w:p w14:paraId="061B9122"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Realizarea de interasistențe de către membrii comisiei;</w:t>
      </w:r>
    </w:p>
    <w:p w14:paraId="6A9B77B3"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Realizarea de proceduri pentru punerea în practică a politicilor educaționale, respectându-se cerințele interne și externe;</w:t>
      </w:r>
    </w:p>
    <w:p w14:paraId="694C10A0"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Îmbunătățirea funcționalității spațiilor școlare;</w:t>
      </w:r>
    </w:p>
    <w:p w14:paraId="2626BAF8"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Încărcarea pe platforma ARACIP a documentelor școlii;</w:t>
      </w:r>
    </w:p>
    <w:p w14:paraId="36DF84B3"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Completarea documentelor CEAC (Manualul calității, Proceduri);</w:t>
      </w:r>
    </w:p>
    <w:p w14:paraId="37F2A13E"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Colectarea datelor statistice ale unității și a rapoartelor comisiilor permanente în vederea realizării Raportului de monitorizare anual;</w:t>
      </w:r>
    </w:p>
    <w:p w14:paraId="722095AC"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Aplicarea chestionarelor selectate;</w:t>
      </w:r>
    </w:p>
    <w:p w14:paraId="671AD2A1"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Prelucrarea fișelor de observație a lecțiilor, fișelor de monitorizare a orarului și cataloagelor, chestionarelor pentru profesori, portofoliilor profesorilor și preșcolarilor;</w:t>
      </w:r>
    </w:p>
    <w:p w14:paraId="0B0F611A" w14:textId="77777777" w:rsidR="00E5306A" w:rsidRPr="008531EA" w:rsidRDefault="00194692">
      <w:pPr>
        <w:numPr>
          <w:ilvl w:val="0"/>
          <w:numId w:val="3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Desfășurarea a 10 ședințe de lucru conform proceselor-verbale.</w:t>
      </w:r>
    </w:p>
    <w:p w14:paraId="680CEA86"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PUNCTE TARI:</w:t>
      </w:r>
    </w:p>
    <w:p w14:paraId="528E0CD7" w14:textId="77777777" w:rsidR="00E5306A" w:rsidRPr="008531EA" w:rsidRDefault="00194692">
      <w:pPr>
        <w:numPr>
          <w:ilvl w:val="0"/>
          <w:numId w:val="3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Completarea portofoliului comisiei cu documentația necesară;</w:t>
      </w:r>
    </w:p>
    <w:p w14:paraId="2E8F7F1B" w14:textId="77777777" w:rsidR="00E5306A" w:rsidRPr="008531EA" w:rsidRDefault="00194692">
      <w:pPr>
        <w:numPr>
          <w:ilvl w:val="0"/>
          <w:numId w:val="3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Centralizarea și interpretarea chestionarelor aplicate părinților și preșcolarilor în vederea îmbunătățirii climatului instructiv-educativ;</w:t>
      </w:r>
    </w:p>
    <w:p w14:paraId="520BF0F8" w14:textId="77777777" w:rsidR="00E5306A" w:rsidRPr="008531EA" w:rsidRDefault="00194692">
      <w:pPr>
        <w:numPr>
          <w:ilvl w:val="0"/>
          <w:numId w:val="34"/>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Întocmirea raportului anual de evaluare internă a calității (RAEI) la termenul stabilit.</w:t>
      </w:r>
    </w:p>
    <w:p w14:paraId="2F2842D8"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PUNCTE SLABE:</w:t>
      </w:r>
    </w:p>
    <w:p w14:paraId="36992FC3" w14:textId="77777777" w:rsidR="00E5306A" w:rsidRPr="008531EA" w:rsidRDefault="00194692">
      <w:pPr>
        <w:numPr>
          <w:ilvl w:val="0"/>
          <w:numId w:val="3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Lipsa cabinetului de consultanță psihopedagogică;</w:t>
      </w:r>
    </w:p>
    <w:p w14:paraId="2DCA16C5" w14:textId="77777777" w:rsidR="00E5306A" w:rsidRPr="008531EA" w:rsidRDefault="00194692">
      <w:pPr>
        <w:numPr>
          <w:ilvl w:val="0"/>
          <w:numId w:val="36"/>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Lipsa de interes a unor părinți față de progresul preșcolarilor.</w:t>
      </w:r>
    </w:p>
    <w:p w14:paraId="3CD84F9F"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AMENINȚĂRI:</w:t>
      </w:r>
    </w:p>
    <w:p w14:paraId="51734840" w14:textId="77777777" w:rsidR="00E5306A" w:rsidRPr="008531EA" w:rsidRDefault="00194692">
      <w:pPr>
        <w:numPr>
          <w:ilvl w:val="0"/>
          <w:numId w:val="3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Volumul mare de timp necesar muncii în comisie și supraîncărcarea cu alte activități școlare/extrașcolare, existând posibilitatea ca unele sarcini să nu fie îndeplinite la termen;</w:t>
      </w:r>
    </w:p>
    <w:p w14:paraId="4EA78FA6" w14:textId="77777777" w:rsidR="00E5306A" w:rsidRPr="008531EA" w:rsidRDefault="00194692">
      <w:pPr>
        <w:numPr>
          <w:ilvl w:val="0"/>
          <w:numId w:val="37"/>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Criza de timp a părinților datorată situației economice actuale, ceea ce reduce implicarea familiei în viața școlară și se reflectă în relația educatoare-copil și în progresul copiilor.</w:t>
      </w:r>
    </w:p>
    <w:p w14:paraId="0D3EA953"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OPORTUNITĂȚI:</w:t>
      </w:r>
    </w:p>
    <w:p w14:paraId="37F29CB6" w14:textId="77777777" w:rsidR="00E5306A" w:rsidRPr="008531EA" w:rsidRDefault="00194692">
      <w:pPr>
        <w:numPr>
          <w:ilvl w:val="0"/>
          <w:numId w:val="38"/>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Întâlnirile frecvente între cadrele didactice și părinții preșcolarilor.</w:t>
      </w:r>
    </w:p>
    <w:p w14:paraId="7172B780" w14:textId="77777777" w:rsidR="00E5306A" w:rsidRPr="008531EA" w:rsidRDefault="00E5306A">
      <w:pPr>
        <w:pBdr>
          <w:top w:val="nil"/>
          <w:left w:val="nil"/>
          <w:bottom w:val="nil"/>
          <w:right w:val="nil"/>
          <w:between w:val="nil"/>
        </w:pBdr>
        <w:spacing w:after="240"/>
        <w:rPr>
          <w:rFonts w:ascii="Times New Roman" w:hAnsi="Times New Roman" w:cs="Times New Roman"/>
          <w:sz w:val="24"/>
          <w:szCs w:val="24"/>
        </w:rPr>
      </w:pPr>
    </w:p>
    <w:p w14:paraId="58F68AFB"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4. TRANSPARENȚA INFORMAȚIILOR DE INTERES PUBLIC</w:t>
      </w:r>
    </w:p>
    <w:p w14:paraId="053EA52A"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ASIGURAREA LIBERULUI ACCES LA INFORMAȚIILE DE INTERES PUBLIC / ACCESUL DIRECT AL PUBLICULUI LA CONSILIERE:</w:t>
      </w:r>
    </w:p>
    <w:p w14:paraId="4F52F7E6" w14:textId="77777777" w:rsidR="00E5306A" w:rsidRPr="008531EA" w:rsidRDefault="00194692">
      <w:pPr>
        <w:numPr>
          <w:ilvl w:val="0"/>
          <w:numId w:val="3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Asigurarea îndeplinirii activităților de informare publică, conform prevederilor Legii nr. 544/2001: </w:t>
      </w:r>
      <w:r w:rsidRPr="008531EA">
        <w:rPr>
          <w:rFonts w:ascii="Times New Roman" w:hAnsi="Times New Roman" w:cs="Times New Roman"/>
          <w:b/>
          <w:bCs/>
          <w:sz w:val="24"/>
          <w:szCs w:val="24"/>
        </w:rPr>
        <w:t>DA</w:t>
      </w:r>
    </w:p>
    <w:p w14:paraId="3CFD22DF" w14:textId="77777777" w:rsidR="00E5306A" w:rsidRPr="008531EA" w:rsidRDefault="00194692">
      <w:pPr>
        <w:numPr>
          <w:ilvl w:val="0"/>
          <w:numId w:val="3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Organizarea unui punct de informare-documentare (site-ul instituției): </w:t>
      </w:r>
      <w:r w:rsidRPr="008531EA">
        <w:rPr>
          <w:rFonts w:ascii="Times New Roman" w:hAnsi="Times New Roman" w:cs="Times New Roman"/>
          <w:b/>
          <w:bCs/>
          <w:sz w:val="24"/>
          <w:szCs w:val="24"/>
        </w:rPr>
        <w:t>DA</w:t>
      </w:r>
    </w:p>
    <w:p w14:paraId="562FA991" w14:textId="77777777" w:rsidR="00E5306A" w:rsidRPr="008531EA" w:rsidRDefault="00194692">
      <w:pPr>
        <w:numPr>
          <w:ilvl w:val="0"/>
          <w:numId w:val="39"/>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Audiențe: </w:t>
      </w:r>
      <w:r w:rsidRPr="008531EA">
        <w:rPr>
          <w:rFonts w:ascii="Times New Roman" w:hAnsi="Times New Roman" w:cs="Times New Roman"/>
          <w:b/>
          <w:bCs/>
          <w:sz w:val="24"/>
          <w:szCs w:val="24"/>
        </w:rPr>
        <w:t>DA</w:t>
      </w:r>
    </w:p>
    <w:p w14:paraId="7D88F05F"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PROMOVAREA UNEI BUNE IMAGINI A UNITĂȚII ÎN COMUNITATE PRIN MEDIATIZAREA UNOR EXEMPLE DE BUNĂ PRACTICĂ:</w:t>
      </w:r>
    </w:p>
    <w:p w14:paraId="097A5E68" w14:textId="77777777" w:rsidR="00E5306A" w:rsidRPr="008531EA" w:rsidRDefault="00194692">
      <w:pPr>
        <w:numPr>
          <w:ilvl w:val="0"/>
          <w:numId w:val="4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Proiecte educaționale / invitații evenimente: </w:t>
      </w:r>
      <w:r w:rsidRPr="008531EA">
        <w:rPr>
          <w:rFonts w:ascii="Times New Roman" w:hAnsi="Times New Roman" w:cs="Times New Roman"/>
          <w:b/>
          <w:bCs/>
          <w:sz w:val="24"/>
          <w:szCs w:val="24"/>
        </w:rPr>
        <w:t>3</w:t>
      </w:r>
    </w:p>
    <w:p w14:paraId="368472DB" w14:textId="77777777" w:rsidR="00E5306A" w:rsidRPr="008531EA" w:rsidRDefault="00194692">
      <w:pPr>
        <w:numPr>
          <w:ilvl w:val="0"/>
          <w:numId w:val="4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Mesaje / invitații / urări cu prilejul începutului de an școlar / sărbătorilor naționale / evenimentelor de anvergură: </w:t>
      </w:r>
      <w:r w:rsidRPr="008531EA">
        <w:rPr>
          <w:rFonts w:ascii="Times New Roman" w:hAnsi="Times New Roman" w:cs="Times New Roman"/>
          <w:b/>
          <w:bCs/>
          <w:sz w:val="24"/>
          <w:szCs w:val="24"/>
        </w:rPr>
        <w:t>2</w:t>
      </w:r>
    </w:p>
    <w:p w14:paraId="12370272" w14:textId="77777777" w:rsidR="00E5306A" w:rsidRPr="008531EA" w:rsidRDefault="00194692">
      <w:pPr>
        <w:numPr>
          <w:ilvl w:val="0"/>
          <w:numId w:val="40"/>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 xml:space="preserve">Manifestări educative: </w:t>
      </w:r>
      <w:r w:rsidRPr="008531EA">
        <w:rPr>
          <w:rFonts w:ascii="Times New Roman" w:hAnsi="Times New Roman" w:cs="Times New Roman"/>
          <w:b/>
          <w:bCs/>
          <w:sz w:val="24"/>
          <w:szCs w:val="24"/>
        </w:rPr>
        <w:t>2</w:t>
      </w:r>
    </w:p>
    <w:p w14:paraId="63657C72" w14:textId="77777777" w:rsidR="00E5306A" w:rsidRPr="008531EA" w:rsidRDefault="00E5306A">
      <w:pPr>
        <w:pBdr>
          <w:top w:val="nil"/>
          <w:left w:val="nil"/>
          <w:bottom w:val="nil"/>
          <w:right w:val="nil"/>
          <w:between w:val="nil"/>
        </w:pBdr>
        <w:spacing w:after="240"/>
        <w:rPr>
          <w:rFonts w:ascii="Times New Roman" w:hAnsi="Times New Roman" w:cs="Times New Roman"/>
          <w:b/>
          <w:bCs/>
          <w:sz w:val="24"/>
          <w:szCs w:val="24"/>
        </w:rPr>
      </w:pPr>
    </w:p>
    <w:p w14:paraId="4764019F" w14:textId="77777777" w:rsidR="00E5306A" w:rsidRPr="008531EA" w:rsidRDefault="00194692">
      <w:pPr>
        <w:pStyle w:val="Heading3"/>
        <w:rPr>
          <w:rFonts w:ascii="Times New Roman" w:hAnsi="Times New Roman" w:cs="Times New Roman"/>
          <w:sz w:val="24"/>
          <w:szCs w:val="24"/>
        </w:rPr>
      </w:pPr>
      <w:r w:rsidRPr="008531EA">
        <w:rPr>
          <w:rFonts w:ascii="Times New Roman" w:hAnsi="Times New Roman" w:cs="Times New Roman"/>
          <w:sz w:val="24"/>
          <w:szCs w:val="24"/>
        </w:rPr>
        <w:t>CONCLUZIE</w:t>
      </w:r>
    </w:p>
    <w:p w14:paraId="629F134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Orice analiză corectă implică evidențierea „punctelor tari” și a celor „slabe”. Dat fiind acest aspect, datoria noastră este să ne asumăm neîmplinirile în activitatea didactică-educativă desfășurată în anul școlar 2025–2026, să ne valorificăm în continuare punctele forte, să găsim măsuri ameliorative pentru situațiile problemă și să ne deschidem noilor oportunități de dezvoltare.</w:t>
      </w:r>
    </w:p>
    <w:p w14:paraId="0BB3F89E"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PUNCTE TARI:</w:t>
      </w:r>
    </w:p>
    <w:p w14:paraId="12558D1C" w14:textId="77777777" w:rsidR="00E5306A" w:rsidRPr="008531EA" w:rsidRDefault="00194692">
      <w:pPr>
        <w:numPr>
          <w:ilvl w:val="0"/>
          <w:numId w:val="4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Starea fizică a spațiilor și încadrarea în normele de igienă corespunzătoare;</w:t>
      </w:r>
    </w:p>
    <w:p w14:paraId="77131820" w14:textId="77777777" w:rsidR="00E5306A" w:rsidRPr="008531EA" w:rsidRDefault="00194692">
      <w:pPr>
        <w:numPr>
          <w:ilvl w:val="0"/>
          <w:numId w:val="4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Grădinița beneficiază de spații mari, noi și renovate, care permit desfășurarea unui învățământ modern, de calitate;</w:t>
      </w:r>
    </w:p>
    <w:p w14:paraId="3291833B" w14:textId="77777777" w:rsidR="00E5306A" w:rsidRPr="008531EA" w:rsidRDefault="00194692">
      <w:pPr>
        <w:numPr>
          <w:ilvl w:val="0"/>
          <w:numId w:val="4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Buna comunicare între cadrele didactice, personalul nedidactic și auxiliar;</w:t>
      </w:r>
    </w:p>
    <w:p w14:paraId="13642ECD" w14:textId="77777777" w:rsidR="00E5306A" w:rsidRPr="008531EA" w:rsidRDefault="00194692">
      <w:pPr>
        <w:numPr>
          <w:ilvl w:val="0"/>
          <w:numId w:val="4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Majoritatea cadrelor didactice s-au implicat în pregătirea și desfășurarea activităților școlare și extrașcolare, concepând creativ activități centrate pe copil;</w:t>
      </w:r>
    </w:p>
    <w:p w14:paraId="05642314" w14:textId="77777777" w:rsidR="00E5306A" w:rsidRPr="008531EA" w:rsidRDefault="00194692">
      <w:pPr>
        <w:numPr>
          <w:ilvl w:val="0"/>
          <w:numId w:val="41"/>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Transport asigurat la cerere, dar mai ales pentru desfășurarea activităților extracurriculare.</w:t>
      </w:r>
    </w:p>
    <w:p w14:paraId="6DA25702"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PUNCTE SLABE:</w:t>
      </w:r>
    </w:p>
    <w:p w14:paraId="07F0D008" w14:textId="77777777" w:rsidR="00E5306A" w:rsidRPr="008531EA" w:rsidRDefault="00194692">
      <w:pPr>
        <w:numPr>
          <w:ilvl w:val="0"/>
          <w:numId w:val="4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Oportunități reduse de colaborare a partenerilor locali pentru realizarea parteneriatelor pe plan local;</w:t>
      </w:r>
    </w:p>
    <w:p w14:paraId="3C697063" w14:textId="77777777" w:rsidR="00E5306A" w:rsidRPr="008531EA" w:rsidRDefault="00194692">
      <w:pPr>
        <w:numPr>
          <w:ilvl w:val="0"/>
          <w:numId w:val="4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lastRenderedPageBreak/>
        <w:t>Disponibilitatea redusă a profesorilor specializați pentru colaborarea cu învățământul preșcolar în vederea diversificării ofertei curriculare;</w:t>
      </w:r>
    </w:p>
    <w:p w14:paraId="3409699F" w14:textId="77777777" w:rsidR="00E5306A" w:rsidRPr="008531EA" w:rsidRDefault="00194692">
      <w:pPr>
        <w:numPr>
          <w:ilvl w:val="0"/>
          <w:numId w:val="42"/>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Numărul mare de sarcini ale membrilor din cadrul comisiilor de lucru duce la epuizarea și demotivarea acestora.</w:t>
      </w:r>
    </w:p>
    <w:p w14:paraId="6825C290"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MĂSURI AMELIORATIVE:</w:t>
      </w:r>
    </w:p>
    <w:p w14:paraId="0BA60B4C" w14:textId="77777777" w:rsidR="00E5306A" w:rsidRPr="008531EA" w:rsidRDefault="00194692">
      <w:pPr>
        <w:numPr>
          <w:ilvl w:val="0"/>
          <w:numId w:val="4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Participarea cadrelor la programe de formare continuă și implicarea activă în viața grădiniței;</w:t>
      </w:r>
    </w:p>
    <w:p w14:paraId="7C0C152F" w14:textId="77777777" w:rsidR="00E5306A" w:rsidRPr="008531EA" w:rsidRDefault="00194692">
      <w:pPr>
        <w:numPr>
          <w:ilvl w:val="0"/>
          <w:numId w:val="4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Înscrierea educatoarelor în procesul de obținere a gradelor didactice;</w:t>
      </w:r>
    </w:p>
    <w:p w14:paraId="76959D37" w14:textId="77777777" w:rsidR="00E5306A" w:rsidRPr="008531EA" w:rsidRDefault="00194692">
      <w:pPr>
        <w:numPr>
          <w:ilvl w:val="0"/>
          <w:numId w:val="4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Dezvoltarea parteneriatului cu familia și a parteneriatului cu școala prin popularizarea activității cu preșcolarii (activități demonstrative, mese rotunde, consiliere etc.);</w:t>
      </w:r>
    </w:p>
    <w:p w14:paraId="64BD2B9B" w14:textId="77777777" w:rsidR="00E5306A" w:rsidRPr="008531EA" w:rsidRDefault="00194692">
      <w:pPr>
        <w:numPr>
          <w:ilvl w:val="0"/>
          <w:numId w:val="43"/>
        </w:num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Pentru anul școlar 2026–2027, ne propunem continuarea proiectelor și activităților demarate cu implicarea partenerilor locali.</w:t>
      </w:r>
    </w:p>
    <w:p w14:paraId="483ED76A"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Această analiză ne va ajuta să găsim soluțiile optime pentru îmbunătățirea educației oferite de Grădinița Nr. 3 Voluntari, ne va ajuta să întocmim Planul Managerial pentru următorul an în corelație cu nevoile reale ale grădiniței, beneficiarilor și comunității din care facem parte și, nu în ultimul rând, ne va servi în proiectarea pe termen mediu și lung în următorul PDI.</w:t>
      </w:r>
    </w:p>
    <w:p w14:paraId="2DDACBE2" w14:textId="77777777" w:rsidR="00E5306A" w:rsidRPr="008531EA" w:rsidRDefault="00E5306A">
      <w:pPr>
        <w:pBdr>
          <w:top w:val="nil"/>
          <w:left w:val="nil"/>
          <w:bottom w:val="nil"/>
          <w:right w:val="nil"/>
          <w:between w:val="nil"/>
        </w:pBdr>
        <w:rPr>
          <w:rFonts w:ascii="Times New Roman" w:hAnsi="Times New Roman" w:cs="Times New Roman"/>
          <w:sz w:val="24"/>
          <w:szCs w:val="24"/>
        </w:rPr>
      </w:pPr>
    </w:p>
    <w:p w14:paraId="3DCC76CB" w14:textId="77777777" w:rsidR="00E5306A" w:rsidRPr="008531EA" w:rsidRDefault="00194692">
      <w:pPr>
        <w:pBdr>
          <w:top w:val="nil"/>
          <w:left w:val="nil"/>
          <w:bottom w:val="nil"/>
          <w:right w:val="nil"/>
          <w:between w:val="nil"/>
        </w:pBdr>
        <w:rPr>
          <w:rFonts w:ascii="Times New Roman" w:hAnsi="Times New Roman" w:cs="Times New Roman"/>
          <w:b/>
          <w:bCs/>
          <w:sz w:val="24"/>
          <w:szCs w:val="24"/>
        </w:rPr>
      </w:pPr>
      <w:r w:rsidRPr="008531EA">
        <w:rPr>
          <w:rFonts w:ascii="Times New Roman" w:hAnsi="Times New Roman" w:cs="Times New Roman"/>
          <w:b/>
          <w:bCs/>
          <w:sz w:val="24"/>
          <w:szCs w:val="24"/>
        </w:rPr>
        <w:t>Director,</w:t>
      </w:r>
    </w:p>
    <w:p w14:paraId="67F60D7B" w14:textId="77777777" w:rsidR="00E5306A" w:rsidRPr="008531EA" w:rsidRDefault="00194692">
      <w:pPr>
        <w:pBdr>
          <w:top w:val="nil"/>
          <w:left w:val="nil"/>
          <w:bottom w:val="nil"/>
          <w:right w:val="nil"/>
          <w:between w:val="nil"/>
        </w:pBdr>
        <w:rPr>
          <w:rFonts w:ascii="Times New Roman" w:hAnsi="Times New Roman" w:cs="Times New Roman"/>
          <w:sz w:val="24"/>
          <w:szCs w:val="24"/>
        </w:rPr>
      </w:pPr>
      <w:r w:rsidRPr="008531EA">
        <w:rPr>
          <w:rFonts w:ascii="Times New Roman" w:hAnsi="Times New Roman" w:cs="Times New Roman"/>
          <w:sz w:val="24"/>
          <w:szCs w:val="24"/>
        </w:rPr>
        <w:t>Prof. Zamfir Cristina</w:t>
      </w:r>
    </w:p>
    <w:sectPr w:rsidR="00E5306A" w:rsidRPr="008531EA">
      <w:pgSz w:w="12240" w:h="15840"/>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6333F87-4E5C-4AC6-B6CE-7AE095E70AF9}"/>
  </w:font>
  <w:font w:name="Segoe UI Emoji">
    <w:panose1 w:val="020B0502040204020203"/>
    <w:charset w:val="00"/>
    <w:family w:val="swiss"/>
    <w:pitch w:val="variable"/>
    <w:sig w:usb0="00000003" w:usb1="02000000" w:usb2="08000000" w:usb3="00000000" w:csb0="00000001" w:csb1="00000000"/>
    <w:embedRegular r:id="rId2" w:fontKey="{473D701F-12B3-4C03-85E2-00A2A2F8733E}"/>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3" w:fontKey="{C4EF6558-7056-4E43-ACE1-2611D2A0BB72}"/>
  </w:font>
  <w:font w:name="Cambria">
    <w:panose1 w:val="02040503050406030204"/>
    <w:charset w:val="00"/>
    <w:family w:val="roman"/>
    <w:pitch w:val="variable"/>
    <w:sig w:usb0="E00006FF" w:usb1="420024FF" w:usb2="02000000" w:usb3="00000000" w:csb0="0000019F" w:csb1="00000000"/>
    <w:embedRegular r:id="rId4" w:fontKey="{F64C875D-A923-49B1-85E6-DF027B40EF6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4AD1"/>
    <w:multiLevelType w:val="multilevel"/>
    <w:tmpl w:val="0DA024D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956623A"/>
    <w:multiLevelType w:val="multilevel"/>
    <w:tmpl w:val="50E0353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9A06FD3"/>
    <w:multiLevelType w:val="multilevel"/>
    <w:tmpl w:val="6716587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CC048C1"/>
    <w:multiLevelType w:val="multilevel"/>
    <w:tmpl w:val="97D2FB9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CD2337"/>
    <w:multiLevelType w:val="multilevel"/>
    <w:tmpl w:val="664E4FC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14802958"/>
    <w:multiLevelType w:val="multilevel"/>
    <w:tmpl w:val="7CC2A21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174D175A"/>
    <w:multiLevelType w:val="multilevel"/>
    <w:tmpl w:val="21B45B9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192A2566"/>
    <w:multiLevelType w:val="multilevel"/>
    <w:tmpl w:val="D7C405B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1C203E63"/>
    <w:multiLevelType w:val="multilevel"/>
    <w:tmpl w:val="29F6156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1CFE6C75"/>
    <w:multiLevelType w:val="multilevel"/>
    <w:tmpl w:val="19A0672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12D63EC"/>
    <w:multiLevelType w:val="multilevel"/>
    <w:tmpl w:val="5FEEC98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25F5ECA"/>
    <w:multiLevelType w:val="multilevel"/>
    <w:tmpl w:val="628E469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2FF520D"/>
    <w:multiLevelType w:val="multilevel"/>
    <w:tmpl w:val="1FF4402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235B064C"/>
    <w:multiLevelType w:val="multilevel"/>
    <w:tmpl w:val="8002583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25183E4E"/>
    <w:multiLevelType w:val="multilevel"/>
    <w:tmpl w:val="E3164C4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27CB6097"/>
    <w:multiLevelType w:val="multilevel"/>
    <w:tmpl w:val="83C8FBE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27D561D6"/>
    <w:multiLevelType w:val="multilevel"/>
    <w:tmpl w:val="3AC0519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281B59F8"/>
    <w:multiLevelType w:val="multilevel"/>
    <w:tmpl w:val="6EF88C8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289E66DC"/>
    <w:multiLevelType w:val="multilevel"/>
    <w:tmpl w:val="B12E9D8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29AF467F"/>
    <w:multiLevelType w:val="multilevel"/>
    <w:tmpl w:val="7CC4050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2B6D2D6C"/>
    <w:multiLevelType w:val="multilevel"/>
    <w:tmpl w:val="7184736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2D94423D"/>
    <w:multiLevelType w:val="multilevel"/>
    <w:tmpl w:val="B776CD2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36AD554B"/>
    <w:multiLevelType w:val="multilevel"/>
    <w:tmpl w:val="E06AD02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39C570A9"/>
    <w:multiLevelType w:val="multilevel"/>
    <w:tmpl w:val="A22C096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15:restartNumberingAfterBreak="0">
    <w:nsid w:val="3B4A58C3"/>
    <w:multiLevelType w:val="multilevel"/>
    <w:tmpl w:val="E79E2FA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41994D31"/>
    <w:multiLevelType w:val="multilevel"/>
    <w:tmpl w:val="1C4E324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455D56B0"/>
    <w:multiLevelType w:val="multilevel"/>
    <w:tmpl w:val="C5B4344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4C702B7B"/>
    <w:multiLevelType w:val="multilevel"/>
    <w:tmpl w:val="8692195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8" w15:restartNumberingAfterBreak="0">
    <w:nsid w:val="500234B5"/>
    <w:multiLevelType w:val="multilevel"/>
    <w:tmpl w:val="A7226F8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9" w15:restartNumberingAfterBreak="0">
    <w:nsid w:val="53C45697"/>
    <w:multiLevelType w:val="multilevel"/>
    <w:tmpl w:val="59DCDF3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0" w15:restartNumberingAfterBreak="0">
    <w:nsid w:val="577B63B5"/>
    <w:multiLevelType w:val="multilevel"/>
    <w:tmpl w:val="E7D69BC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1" w15:restartNumberingAfterBreak="0">
    <w:nsid w:val="5AB645CC"/>
    <w:multiLevelType w:val="multilevel"/>
    <w:tmpl w:val="D41CB9F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2" w15:restartNumberingAfterBreak="0">
    <w:nsid w:val="5B132535"/>
    <w:multiLevelType w:val="multilevel"/>
    <w:tmpl w:val="1A743B9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3" w15:restartNumberingAfterBreak="0">
    <w:nsid w:val="5CEE6300"/>
    <w:multiLevelType w:val="multilevel"/>
    <w:tmpl w:val="7E48F25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4" w15:restartNumberingAfterBreak="0">
    <w:nsid w:val="5E9425FB"/>
    <w:multiLevelType w:val="multilevel"/>
    <w:tmpl w:val="B234241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5" w15:restartNumberingAfterBreak="0">
    <w:nsid w:val="5F260EBD"/>
    <w:multiLevelType w:val="multilevel"/>
    <w:tmpl w:val="2ADCA90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6" w15:restartNumberingAfterBreak="0">
    <w:nsid w:val="5FB14B46"/>
    <w:multiLevelType w:val="multilevel"/>
    <w:tmpl w:val="DD6E77B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7" w15:restartNumberingAfterBreak="0">
    <w:nsid w:val="60E44E27"/>
    <w:multiLevelType w:val="multilevel"/>
    <w:tmpl w:val="FAA66F2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8" w15:restartNumberingAfterBreak="0">
    <w:nsid w:val="61942DD9"/>
    <w:multiLevelType w:val="multilevel"/>
    <w:tmpl w:val="5374057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9" w15:restartNumberingAfterBreak="0">
    <w:nsid w:val="62EA7DD9"/>
    <w:multiLevelType w:val="multilevel"/>
    <w:tmpl w:val="997A61A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0" w15:restartNumberingAfterBreak="0">
    <w:nsid w:val="63DC3C89"/>
    <w:multiLevelType w:val="multilevel"/>
    <w:tmpl w:val="27CE7C3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1" w15:restartNumberingAfterBreak="0">
    <w:nsid w:val="65414E56"/>
    <w:multiLevelType w:val="multilevel"/>
    <w:tmpl w:val="FEFA7CC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2" w15:restartNumberingAfterBreak="0">
    <w:nsid w:val="66FB6F8D"/>
    <w:multiLevelType w:val="multilevel"/>
    <w:tmpl w:val="72BAC90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3" w15:restartNumberingAfterBreak="0">
    <w:nsid w:val="68084D57"/>
    <w:multiLevelType w:val="multilevel"/>
    <w:tmpl w:val="9AD680F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4" w15:restartNumberingAfterBreak="0">
    <w:nsid w:val="6A5D3F06"/>
    <w:multiLevelType w:val="multilevel"/>
    <w:tmpl w:val="F2B46BF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5" w15:restartNumberingAfterBreak="0">
    <w:nsid w:val="6D34334E"/>
    <w:multiLevelType w:val="multilevel"/>
    <w:tmpl w:val="03D44C3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6" w15:restartNumberingAfterBreak="0">
    <w:nsid w:val="703A411E"/>
    <w:multiLevelType w:val="multilevel"/>
    <w:tmpl w:val="A8847C2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7" w15:restartNumberingAfterBreak="0">
    <w:nsid w:val="70C03CC4"/>
    <w:multiLevelType w:val="multilevel"/>
    <w:tmpl w:val="F158710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8" w15:restartNumberingAfterBreak="0">
    <w:nsid w:val="71687DF5"/>
    <w:multiLevelType w:val="multilevel"/>
    <w:tmpl w:val="F8AC7D1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9" w15:restartNumberingAfterBreak="0">
    <w:nsid w:val="73817ABD"/>
    <w:multiLevelType w:val="multilevel"/>
    <w:tmpl w:val="11C4F16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0" w15:restartNumberingAfterBreak="0">
    <w:nsid w:val="73A97205"/>
    <w:multiLevelType w:val="multilevel"/>
    <w:tmpl w:val="E730E27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1" w15:restartNumberingAfterBreak="0">
    <w:nsid w:val="751D1C22"/>
    <w:multiLevelType w:val="multilevel"/>
    <w:tmpl w:val="FF0AB42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2" w15:restartNumberingAfterBreak="0">
    <w:nsid w:val="79E05567"/>
    <w:multiLevelType w:val="multilevel"/>
    <w:tmpl w:val="1A40495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3" w15:restartNumberingAfterBreak="0">
    <w:nsid w:val="79F91D4E"/>
    <w:multiLevelType w:val="multilevel"/>
    <w:tmpl w:val="EB42C3F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2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4" w15:restartNumberingAfterBreak="0">
    <w:nsid w:val="7BFF2CCD"/>
    <w:multiLevelType w:val="multilevel"/>
    <w:tmpl w:val="FC18DF8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5"/>
  </w:num>
  <w:num w:numId="2">
    <w:abstractNumId w:val="44"/>
  </w:num>
  <w:num w:numId="3">
    <w:abstractNumId w:val="19"/>
  </w:num>
  <w:num w:numId="4">
    <w:abstractNumId w:val="4"/>
  </w:num>
  <w:num w:numId="5">
    <w:abstractNumId w:val="10"/>
  </w:num>
  <w:num w:numId="6">
    <w:abstractNumId w:val="38"/>
  </w:num>
  <w:num w:numId="7">
    <w:abstractNumId w:val="42"/>
  </w:num>
  <w:num w:numId="8">
    <w:abstractNumId w:val="25"/>
  </w:num>
  <w:num w:numId="9">
    <w:abstractNumId w:val="6"/>
  </w:num>
  <w:num w:numId="10">
    <w:abstractNumId w:val="9"/>
  </w:num>
  <w:num w:numId="11">
    <w:abstractNumId w:val="49"/>
  </w:num>
  <w:num w:numId="12">
    <w:abstractNumId w:val="30"/>
  </w:num>
  <w:num w:numId="13">
    <w:abstractNumId w:val="24"/>
  </w:num>
  <w:num w:numId="14">
    <w:abstractNumId w:val="29"/>
  </w:num>
  <w:num w:numId="15">
    <w:abstractNumId w:val="51"/>
  </w:num>
  <w:num w:numId="16">
    <w:abstractNumId w:val="12"/>
  </w:num>
  <w:num w:numId="17">
    <w:abstractNumId w:val="16"/>
  </w:num>
  <w:num w:numId="18">
    <w:abstractNumId w:val="48"/>
  </w:num>
  <w:num w:numId="19">
    <w:abstractNumId w:val="7"/>
  </w:num>
  <w:num w:numId="20">
    <w:abstractNumId w:val="3"/>
  </w:num>
  <w:num w:numId="21">
    <w:abstractNumId w:val="15"/>
  </w:num>
  <w:num w:numId="22">
    <w:abstractNumId w:val="35"/>
  </w:num>
  <w:num w:numId="23">
    <w:abstractNumId w:val="37"/>
  </w:num>
  <w:num w:numId="24">
    <w:abstractNumId w:val="28"/>
  </w:num>
  <w:num w:numId="25">
    <w:abstractNumId w:val="36"/>
  </w:num>
  <w:num w:numId="26">
    <w:abstractNumId w:val="41"/>
  </w:num>
  <w:num w:numId="27">
    <w:abstractNumId w:val="26"/>
  </w:num>
  <w:num w:numId="28">
    <w:abstractNumId w:val="39"/>
  </w:num>
  <w:num w:numId="29">
    <w:abstractNumId w:val="46"/>
  </w:num>
  <w:num w:numId="30">
    <w:abstractNumId w:val="27"/>
  </w:num>
  <w:num w:numId="31">
    <w:abstractNumId w:val="54"/>
  </w:num>
  <w:num w:numId="32">
    <w:abstractNumId w:val="32"/>
  </w:num>
  <w:num w:numId="33">
    <w:abstractNumId w:val="17"/>
  </w:num>
  <w:num w:numId="34">
    <w:abstractNumId w:val="8"/>
  </w:num>
  <w:num w:numId="35">
    <w:abstractNumId w:val="11"/>
  </w:num>
  <w:num w:numId="36">
    <w:abstractNumId w:val="31"/>
  </w:num>
  <w:num w:numId="37">
    <w:abstractNumId w:val="22"/>
  </w:num>
  <w:num w:numId="38">
    <w:abstractNumId w:val="50"/>
  </w:num>
  <w:num w:numId="39">
    <w:abstractNumId w:val="23"/>
  </w:num>
  <w:num w:numId="40">
    <w:abstractNumId w:val="0"/>
  </w:num>
  <w:num w:numId="41">
    <w:abstractNumId w:val="14"/>
  </w:num>
  <w:num w:numId="42">
    <w:abstractNumId w:val="33"/>
  </w:num>
  <w:num w:numId="43">
    <w:abstractNumId w:val="2"/>
  </w:num>
  <w:num w:numId="44">
    <w:abstractNumId w:val="20"/>
  </w:num>
  <w:num w:numId="45">
    <w:abstractNumId w:val="13"/>
  </w:num>
  <w:num w:numId="46">
    <w:abstractNumId w:val="45"/>
  </w:num>
  <w:num w:numId="47">
    <w:abstractNumId w:val="1"/>
  </w:num>
  <w:num w:numId="48">
    <w:abstractNumId w:val="53"/>
  </w:num>
  <w:num w:numId="49">
    <w:abstractNumId w:val="52"/>
  </w:num>
  <w:num w:numId="50">
    <w:abstractNumId w:val="47"/>
  </w:num>
  <w:num w:numId="51">
    <w:abstractNumId w:val="18"/>
  </w:num>
  <w:num w:numId="52">
    <w:abstractNumId w:val="21"/>
  </w:num>
  <w:num w:numId="53">
    <w:abstractNumId w:val="43"/>
  </w:num>
  <w:num w:numId="54">
    <w:abstractNumId w:val="40"/>
  </w:num>
  <w:num w:numId="55">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06A"/>
    <w:rsid w:val="00194692"/>
    <w:rsid w:val="008531EA"/>
    <w:rsid w:val="00E530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9F579"/>
  <w15:docId w15:val="{B9515DC7-6E35-4734-88F0-DE81D9056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6650</Words>
  <Characters>37907</Characters>
  <Application>Microsoft Office Word</Application>
  <DocSecurity>0</DocSecurity>
  <Lines>315</Lines>
  <Paragraphs>88</Paragraphs>
  <ScaleCrop>false</ScaleCrop>
  <Company/>
  <LinksUpToDate>false</LinksUpToDate>
  <CharactersWithSpaces>44469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Cristina-PC</dc:creator>
  <cp:lastModifiedBy>Utilizator</cp:lastModifiedBy>
  <cp:revision>2</cp:revision>
  <dcterms:created xsi:type="dcterms:W3CDTF">2026-10-05T07:44:00Z</dcterms:created>
  <dcterms:modified xsi:type="dcterms:W3CDTF">2026-10-05T07:44:00Z</dcterms:modified>
</cp:coreProperties>
</file>